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7E" w:rsidRPr="00CF2A7E" w:rsidRDefault="00CF2A7E" w:rsidP="00CF2A7E">
      <w:pPr>
        <w:shd w:val="clear" w:color="auto" w:fill="FFFFFF"/>
        <w:spacing w:line="341" w:lineRule="exact"/>
        <w:ind w:left="5" w:right="5069"/>
        <w:rPr>
          <w:color w:val="000000" w:themeColor="text1"/>
          <w:spacing w:val="-14"/>
          <w:sz w:val="24"/>
          <w:szCs w:val="24"/>
          <w:lang w:val="de-DE"/>
        </w:rPr>
      </w:pPr>
      <w:bookmarkStart w:id="0" w:name="_GoBack"/>
      <w:bookmarkEnd w:id="0"/>
      <w:r w:rsidRPr="00CF2A7E">
        <w:rPr>
          <w:color w:val="000000" w:themeColor="text1"/>
          <w:spacing w:val="-14"/>
          <w:sz w:val="24"/>
          <w:szCs w:val="24"/>
          <w:lang w:val="de-DE"/>
        </w:rPr>
        <w:t xml:space="preserve">Unveränderliches Exemplar </w:t>
      </w:r>
    </w:p>
    <w:p w:rsidR="00CF2A7E" w:rsidRPr="00CF2A7E" w:rsidRDefault="00CF2A7E" w:rsidP="00CF2A7E">
      <w:pPr>
        <w:shd w:val="clear" w:color="auto" w:fill="FFFFFF"/>
        <w:spacing w:line="341" w:lineRule="exact"/>
        <w:ind w:left="5" w:right="5069"/>
        <w:rPr>
          <w:color w:val="000000" w:themeColor="text1"/>
          <w:spacing w:val="-12"/>
          <w:sz w:val="24"/>
          <w:szCs w:val="24"/>
          <w:lang w:val="de-DE"/>
        </w:rPr>
      </w:pPr>
      <w:r w:rsidRPr="00CF2A7E">
        <w:rPr>
          <w:color w:val="000000" w:themeColor="text1"/>
          <w:spacing w:val="-12"/>
          <w:sz w:val="24"/>
          <w:szCs w:val="24"/>
          <w:lang w:val="de-DE"/>
        </w:rPr>
        <w:t xml:space="preserve">Exemplaire invariable </w:t>
      </w:r>
    </w:p>
    <w:p w:rsidR="00950A9A" w:rsidRPr="00CF2A7E" w:rsidRDefault="00CF2A7E" w:rsidP="00CF2A7E">
      <w:pPr>
        <w:shd w:val="clear" w:color="auto" w:fill="FFFFFF"/>
        <w:rPr>
          <w:color w:val="000000" w:themeColor="text1"/>
        </w:rPr>
      </w:pPr>
      <w:proofErr w:type="spellStart"/>
      <w:r w:rsidRPr="00CF2A7E">
        <w:rPr>
          <w:color w:val="000000" w:themeColor="text1"/>
          <w:spacing w:val="-15"/>
          <w:sz w:val="24"/>
          <w:szCs w:val="24"/>
        </w:rPr>
        <w:t>Esemplare</w:t>
      </w:r>
      <w:proofErr w:type="spellEnd"/>
      <w:r w:rsidRPr="00CF2A7E">
        <w:rPr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CF2A7E">
        <w:rPr>
          <w:color w:val="000000" w:themeColor="text1"/>
          <w:spacing w:val="-15"/>
          <w:sz w:val="24"/>
          <w:szCs w:val="24"/>
        </w:rPr>
        <w:t>immutabile</w:t>
      </w:r>
      <w:proofErr w:type="spellEnd"/>
      <w:r w:rsidR="007563D0"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 w:rsidRPr="00CF2A7E">
        <w:rPr>
          <w:color w:val="000000" w:themeColor="text1"/>
          <w:sz w:val="30"/>
        </w:rPr>
        <w:tab/>
      </w:r>
      <w:r>
        <w:rPr>
          <w:color w:val="000000" w:themeColor="text1"/>
          <w:sz w:val="30"/>
        </w:rPr>
        <w:t>1540</w:t>
      </w:r>
      <w:r w:rsidR="007563D0" w:rsidRPr="00CF2A7E">
        <w:rPr>
          <w:color w:val="000000" w:themeColor="text1"/>
          <w:sz w:val="30"/>
        </w:rPr>
        <w:t xml:space="preserve"> /</w:t>
      </w:r>
      <w:r>
        <w:rPr>
          <w:color w:val="000000" w:themeColor="text1"/>
          <w:sz w:val="30"/>
        </w:rPr>
        <w:t>17</w:t>
      </w:r>
    </w:p>
    <w:p w:rsidR="00950A9A" w:rsidRPr="00CF2A7E" w:rsidRDefault="007563D0">
      <w:pPr>
        <w:shd w:val="clear" w:color="auto" w:fill="FFFFFF"/>
        <w:spacing w:before="96"/>
        <w:ind w:left="672"/>
        <w:rPr>
          <w:color w:val="000000" w:themeColor="text1"/>
          <w:lang w:val="de-DE"/>
        </w:rPr>
      </w:pPr>
      <w:r w:rsidRPr="00CF2A7E">
        <w:rPr>
          <w:color w:val="000000" w:themeColor="text1"/>
          <w:spacing w:val="-6"/>
          <w:lang w:val="de-DE"/>
        </w:rPr>
        <w:t>Referenznummer: RSRM-PA-2017-10</w:t>
      </w:r>
    </w:p>
    <w:p w:rsidR="00603033" w:rsidRDefault="00603033" w:rsidP="00603033">
      <w:pPr>
        <w:shd w:val="clear" w:color="auto" w:fill="FFFFFF"/>
        <w:spacing w:before="427"/>
        <w:ind w:right="355"/>
        <w:jc w:val="center"/>
        <w:rPr>
          <w:b/>
          <w:bCs/>
          <w:color w:val="000000" w:themeColor="text1"/>
          <w:spacing w:val="-2"/>
          <w:sz w:val="34"/>
          <w:szCs w:val="34"/>
          <w:lang w:val="de-DE"/>
        </w:rPr>
      </w:pPr>
      <w:r w:rsidRPr="00CF2A7E">
        <w:rPr>
          <w:b/>
          <w:bCs/>
          <w:color w:val="000000" w:themeColor="text1"/>
          <w:spacing w:val="-2"/>
          <w:sz w:val="34"/>
          <w:szCs w:val="34"/>
          <w:lang w:val="de-DE"/>
        </w:rPr>
        <w:t>Patentanmeldung</w:t>
      </w:r>
    </w:p>
    <w:p w:rsidR="00CF2A7E" w:rsidRPr="00CF2A7E" w:rsidRDefault="00CF2A7E" w:rsidP="00603033">
      <w:pPr>
        <w:shd w:val="clear" w:color="auto" w:fill="FFFFFF"/>
        <w:spacing w:before="427"/>
        <w:ind w:right="355"/>
        <w:jc w:val="center"/>
        <w:rPr>
          <w:color w:val="000000" w:themeColor="text1"/>
          <w:lang w:val="de-DE"/>
        </w:rPr>
      </w:pPr>
    </w:p>
    <w:p w:rsidR="00950A9A" w:rsidRPr="00CF2A7E" w:rsidRDefault="00603033" w:rsidP="00CF2A7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Resonanz großer und beliebig geformter Objekte</w:t>
      </w:r>
    </w:p>
    <w:p w:rsidR="00CF2A7E" w:rsidRDefault="00603033" w:rsidP="00CF2A7E">
      <w:pPr>
        <w:shd w:val="clear" w:color="auto" w:fill="FFFFFF"/>
        <w:spacing w:before="408"/>
        <w:ind w:firstLine="720"/>
        <w:rPr>
          <w:b/>
          <w:bCs/>
          <w:color w:val="000000" w:themeColor="text1"/>
          <w:sz w:val="22"/>
          <w:szCs w:val="22"/>
          <w:lang w:val="de-DE"/>
        </w:rPr>
      </w:pPr>
      <w:r w:rsidRPr="00CF2A7E">
        <w:rPr>
          <w:b/>
          <w:bCs/>
          <w:color w:val="000000" w:themeColor="text1"/>
          <w:sz w:val="22"/>
          <w:szCs w:val="22"/>
          <w:lang w:val="de-DE"/>
        </w:rPr>
        <w:t>Beschreibung</w:t>
      </w:r>
    </w:p>
    <w:p w:rsidR="00950A9A" w:rsidRPr="00CF2A7E" w:rsidRDefault="00950A9A">
      <w:pPr>
        <w:shd w:val="clear" w:color="auto" w:fill="FFFFFF"/>
        <w:spacing w:before="408"/>
        <w:ind w:left="691"/>
        <w:rPr>
          <w:color w:val="000000" w:themeColor="text1"/>
          <w:lang w:val="de-DE"/>
        </w:rPr>
      </w:pPr>
    </w:p>
    <w:p w:rsidR="00CF2A7E" w:rsidRDefault="00603033" w:rsidP="00CF2A7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Die 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traditionelle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und dem Stand der Technik entsprechende Methode zur Ultraschallbewegung von festen Objekten besteht darin, dass angenommen wird, dass alle Abschnitte, Elemente oder Teile solcher Objekte die gleiche "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Eigenr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esonanzfrequenz" haben. Di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es ist jedoch nur für einfache geometrische O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bjekte möglich. Solche "</w:t>
      </w:r>
      <w:r w:rsidR="00CF2A7E" w:rsidRPr="00CF2A7E">
        <w:rPr>
          <w:rFonts w:ascii="Times New Roman" w:hAnsi="Times New Roman" w:cs="Times New Roman"/>
          <w:color w:val="000000" w:themeColor="text1"/>
          <w:lang w:val="de-DE"/>
        </w:rPr>
        <w:t xml:space="preserve">resonanten Objekte 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 xml:space="preserve">mit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wechselseitig abgestimmten 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Frequenzen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" in der Ultraschalltechnik haben Namen wie: Ultraschall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konverte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r, Booster und Sonotroden</w:t>
      </w:r>
      <w:r w:rsidR="007563D0" w:rsidRPr="00CF2A7E">
        <w:rPr>
          <w:rFonts w:ascii="Times New Roman" w:hAnsi="Times New Roman" w:cs="Times New Roman"/>
          <w:color w:val="000000" w:themeColor="text1"/>
          <w:lang w:val="de-DE"/>
        </w:rPr>
        <w:t>.</w:t>
      </w:r>
    </w:p>
    <w:p w:rsidR="00950A9A" w:rsidRPr="00CF2A7E" w:rsidRDefault="00950A9A" w:rsidP="00CF2A7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de-DE"/>
        </w:rPr>
      </w:pPr>
    </w:p>
    <w:p w:rsidR="00603033" w:rsidRPr="00CF2A7E" w:rsidRDefault="00603033" w:rsidP="00CF2A7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>Große und beliebig geformte feste Objekte (wie Reaktoren, Schiffe, Plattformen, Brücken, Schiffe und andere große Stahlkonstruktionen) haben normalerweise eine Anzahl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 xml:space="preserve"> von "Eigenresonanzfrequenzmodi", also ein gewünschter, einzelner, isolierter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und 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klar definierter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Resonanzfrequenzmodus ist normalerw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eise nicht verfügbar. Die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beschriebene 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 xml:space="preserve">Methode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erlaubt nun die vollständige und kohärente Vibration derartiger beliebig geformter Objekte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.</w:t>
      </w:r>
    </w:p>
    <w:p w:rsidR="00950A9A" w:rsidRPr="00CF2A7E" w:rsidRDefault="00950A9A" w:rsidP="00CF2A7E">
      <w:pPr>
        <w:shd w:val="clear" w:color="auto" w:fill="FFFFFF"/>
        <w:jc w:val="both"/>
        <w:rPr>
          <w:color w:val="000000" w:themeColor="text1"/>
          <w:lang w:val="de-DE"/>
        </w:rPr>
      </w:pPr>
    </w:p>
    <w:p w:rsidR="00603033" w:rsidRPr="00CF2A7E" w:rsidRDefault="00603033" w:rsidP="00CF2A7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In der heutigen Umgebung gibt es viele 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echte Fragen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und damit verbundene Probleme mit großen und beliebig geformten Objekten und Strukturen. Sie reichen von Korrosion oder Versagen von Metallstrukturen aufgrund von Eigenspannungen bis hin zu Oberflächenverschmutzungen und Feststoffablagerungen a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uf Prozess- und Transportausrüstung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. Die Ermöglichung der "vollständigen Bewegung von großen beliebigen Objekten" ermöglicht jetzt die relativ einfache Ve</w:t>
      </w:r>
      <w:r w:rsidR="00CF2A7E">
        <w:rPr>
          <w:rFonts w:ascii="Times New Roman" w:hAnsi="Times New Roman" w:cs="Times New Roman"/>
          <w:color w:val="000000" w:themeColor="text1"/>
          <w:lang w:val="de-DE"/>
        </w:rPr>
        <w:t>rwendung von proprietären "MMM"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-basierten Ultraschalltechnologie-Lösungen für Anwendungen wie:</w:t>
      </w:r>
    </w:p>
    <w:p w:rsidR="00950A9A" w:rsidRPr="00CF2A7E" w:rsidRDefault="00950A9A" w:rsidP="00CF2A7E">
      <w:pPr>
        <w:shd w:val="clear" w:color="auto" w:fill="FFFFFF"/>
        <w:jc w:val="both"/>
        <w:rPr>
          <w:color w:val="000000" w:themeColor="text1"/>
          <w:lang w:val="de-DE"/>
        </w:rPr>
      </w:pPr>
    </w:p>
    <w:p w:rsidR="00CF2A7E" w:rsidRPr="00CF2A7E" w:rsidRDefault="00CF2A7E" w:rsidP="00CF2A7E">
      <w:pPr>
        <w:shd w:val="clear" w:color="auto" w:fill="FFFFFF"/>
        <w:tabs>
          <w:tab w:val="left" w:pos="1003"/>
        </w:tabs>
        <w:jc w:val="both"/>
        <w:rPr>
          <w:color w:val="000000" w:themeColor="text1"/>
          <w:shd w:val="clear" w:color="auto" w:fill="FFFFFF"/>
          <w:lang w:val="de-DE"/>
        </w:rPr>
      </w:pPr>
      <w:r>
        <w:rPr>
          <w:color w:val="000000" w:themeColor="text1"/>
          <w:shd w:val="clear" w:color="auto" w:fill="FFFFFF"/>
          <w:lang w:val="de-DE"/>
        </w:rPr>
        <w:t xml:space="preserve">- 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Spannungsentlastung in großen </w:t>
      </w:r>
      <w:r>
        <w:rPr>
          <w:color w:val="000000" w:themeColor="text1"/>
          <w:shd w:val="clear" w:color="auto" w:fill="FFFFFF"/>
          <w:lang w:val="de-DE"/>
        </w:rPr>
        <w:t>Strukturen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 wie Brücken, Plattformen, Rohrleitungen und Wärmetauschern </w:t>
      </w:r>
    </w:p>
    <w:p w:rsidR="00603033" w:rsidRPr="00CF2A7E" w:rsidRDefault="00CF2A7E" w:rsidP="00CF2A7E">
      <w:pPr>
        <w:shd w:val="clear" w:color="auto" w:fill="FFFFFF"/>
        <w:tabs>
          <w:tab w:val="left" w:pos="1003"/>
        </w:tabs>
        <w:jc w:val="both"/>
        <w:rPr>
          <w:color w:val="000000" w:themeColor="text1"/>
          <w:lang w:val="de-DE"/>
        </w:rPr>
      </w:pPr>
      <w:r>
        <w:rPr>
          <w:color w:val="000000" w:themeColor="text1"/>
          <w:shd w:val="clear" w:color="auto" w:fill="FFFFFF"/>
          <w:lang w:val="de-DE"/>
        </w:rPr>
        <w:t xml:space="preserve">- 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Verbesserung oder Minderung biologischer und chemischer Reaktionen in großen </w:t>
      </w:r>
      <w:r>
        <w:rPr>
          <w:color w:val="000000" w:themeColor="text1"/>
          <w:shd w:val="clear" w:color="auto" w:fill="FFFFFF"/>
          <w:lang w:val="de-DE"/>
        </w:rPr>
        <w:t>Gefäßen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 und Reaktoren </w:t>
      </w:r>
    </w:p>
    <w:p w:rsidR="00603033" w:rsidRPr="00CF2A7E" w:rsidRDefault="00687965" w:rsidP="00687965">
      <w:pPr>
        <w:shd w:val="clear" w:color="auto" w:fill="FFFFFF"/>
        <w:tabs>
          <w:tab w:val="left" w:pos="1003"/>
        </w:tabs>
        <w:jc w:val="both"/>
        <w:rPr>
          <w:color w:val="000000" w:themeColor="text1"/>
          <w:lang w:val="de-DE"/>
        </w:rPr>
      </w:pPr>
      <w:r>
        <w:rPr>
          <w:color w:val="000000" w:themeColor="text1"/>
          <w:shd w:val="clear" w:color="auto" w:fill="FFFFFF"/>
          <w:lang w:val="de-DE"/>
        </w:rPr>
        <w:t xml:space="preserve">- </w:t>
      </w:r>
      <w:r w:rsidR="00603033" w:rsidRPr="00CF2A7E">
        <w:rPr>
          <w:color w:val="000000" w:themeColor="text1"/>
          <w:shd w:val="clear" w:color="auto" w:fill="FFFFFF"/>
          <w:lang w:val="de-DE"/>
        </w:rPr>
        <w:t>Verarbeitung von Flüssigkeiten in großen Prozessbehältern, Rohren, Behältern und Metall</w:t>
      </w:r>
      <w:r>
        <w:rPr>
          <w:color w:val="000000" w:themeColor="text1"/>
          <w:shd w:val="clear" w:color="auto" w:fill="FFFFFF"/>
          <w:lang w:val="de-DE"/>
        </w:rPr>
        <w:t>-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 / Glas</w:t>
      </w:r>
      <w:r>
        <w:rPr>
          <w:color w:val="000000" w:themeColor="text1"/>
          <w:shd w:val="clear" w:color="auto" w:fill="FFFFFF"/>
          <w:lang w:val="de-DE"/>
        </w:rPr>
        <w:t>-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 / Verbundflächen </w:t>
      </w:r>
    </w:p>
    <w:p w:rsidR="00687965" w:rsidRDefault="00687965" w:rsidP="00687965">
      <w:pPr>
        <w:shd w:val="clear" w:color="auto" w:fill="FFFFFF"/>
        <w:tabs>
          <w:tab w:val="left" w:pos="1003"/>
        </w:tabs>
        <w:jc w:val="both"/>
        <w:rPr>
          <w:color w:val="000000" w:themeColor="text1"/>
          <w:shd w:val="clear" w:color="auto" w:fill="FFFFFF"/>
          <w:lang w:val="de-DE"/>
        </w:rPr>
      </w:pPr>
      <w:r>
        <w:rPr>
          <w:color w:val="000000" w:themeColor="text1"/>
          <w:shd w:val="clear" w:color="auto" w:fill="FFFFFF"/>
          <w:lang w:val="de-DE"/>
        </w:rPr>
        <w:t xml:space="preserve">- </w:t>
      </w:r>
      <w:r w:rsidR="00603033" w:rsidRPr="00CF2A7E">
        <w:rPr>
          <w:color w:val="000000" w:themeColor="text1"/>
          <w:shd w:val="clear" w:color="auto" w:fill="FFFFFF"/>
          <w:lang w:val="de-DE"/>
        </w:rPr>
        <w:t xml:space="preserve">Entkalkung von großen Rohren, Reaktoren, Wärmetauschern, Behältern </w:t>
      </w:r>
    </w:p>
    <w:p w:rsidR="00603033" w:rsidRPr="00CF2A7E" w:rsidRDefault="00603033" w:rsidP="00687965">
      <w:pPr>
        <w:shd w:val="clear" w:color="auto" w:fill="FFFFFF"/>
        <w:tabs>
          <w:tab w:val="left" w:pos="1003"/>
        </w:tabs>
        <w:jc w:val="both"/>
        <w:rPr>
          <w:color w:val="000000" w:themeColor="text1"/>
          <w:lang w:val="de-DE"/>
        </w:rPr>
      </w:pPr>
      <w:r w:rsidRPr="00CF2A7E">
        <w:rPr>
          <w:color w:val="000000" w:themeColor="text1"/>
          <w:shd w:val="clear" w:color="auto" w:fill="FFFFFF"/>
          <w:lang w:val="de-DE"/>
        </w:rPr>
        <w:t xml:space="preserve">- Resonanz großer Seeschiffe, Hafenanlagen, Offshore-Plattformen und Pipelines für </w:t>
      </w:r>
      <w:r w:rsidR="00687965">
        <w:rPr>
          <w:color w:val="000000" w:themeColor="text1"/>
          <w:shd w:val="clear" w:color="auto" w:fill="FFFFFF"/>
          <w:lang w:val="de-DE"/>
        </w:rPr>
        <w:t xml:space="preserve">die </w:t>
      </w:r>
      <w:r w:rsidRPr="00CF2A7E">
        <w:rPr>
          <w:color w:val="000000" w:themeColor="text1"/>
          <w:shd w:val="clear" w:color="auto" w:fill="FFFFFF"/>
          <w:lang w:val="de-DE"/>
        </w:rPr>
        <w:t xml:space="preserve">Verhinderung der Algenbildung </w:t>
      </w:r>
    </w:p>
    <w:p w:rsidR="00950A9A" w:rsidRPr="00CF2A7E" w:rsidRDefault="00687965" w:rsidP="00687965">
      <w:pPr>
        <w:shd w:val="clear" w:color="auto" w:fill="FFFFFF"/>
        <w:tabs>
          <w:tab w:val="left" w:pos="1003"/>
        </w:tabs>
        <w:jc w:val="both"/>
        <w:rPr>
          <w:color w:val="000000" w:themeColor="text1"/>
          <w:lang w:val="de-DE"/>
        </w:rPr>
      </w:pPr>
      <w:r>
        <w:rPr>
          <w:color w:val="000000" w:themeColor="text1"/>
          <w:shd w:val="clear" w:color="auto" w:fill="FFFFFF"/>
          <w:lang w:val="de-DE"/>
        </w:rPr>
        <w:t xml:space="preserve">- </w:t>
      </w:r>
      <w:r w:rsidR="00603033" w:rsidRPr="00CF2A7E">
        <w:rPr>
          <w:color w:val="000000" w:themeColor="text1"/>
          <w:shd w:val="clear" w:color="auto" w:fill="FFFFFF"/>
          <w:lang w:val="de-DE"/>
        </w:rPr>
        <w:t>Verhinderung von Verschmutzungen in mit Flüssigkeit gefüllten Rohrleitungen und zugehörigen Geräten</w:t>
      </w:r>
    </w:p>
    <w:p w:rsidR="00950A9A" w:rsidRPr="00CF2A7E" w:rsidRDefault="00603033" w:rsidP="00CF2A7E">
      <w:pPr>
        <w:shd w:val="clear" w:color="auto" w:fill="FFFFFF"/>
        <w:jc w:val="both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br/>
      </w:r>
      <w:r w:rsidRPr="00CF2A7E">
        <w:rPr>
          <w:color w:val="000000" w:themeColor="text1"/>
          <w:shd w:val="clear" w:color="auto" w:fill="FFFFFF"/>
          <w:lang w:val="de-DE"/>
        </w:rPr>
        <w:t xml:space="preserve">Es gibt viele Branchen, die unter Problemen wie den oben genannten leiden. Die Bereiche Bauingenieurwesen, verarbeitende Industrie, </w:t>
      </w:r>
      <w:r w:rsidR="00687965">
        <w:rPr>
          <w:color w:val="000000" w:themeColor="text1"/>
          <w:shd w:val="clear" w:color="auto" w:fill="FFFFFF"/>
          <w:lang w:val="de-DE"/>
        </w:rPr>
        <w:t>Meerestechnik</w:t>
      </w:r>
      <w:r w:rsidRPr="00CF2A7E">
        <w:rPr>
          <w:color w:val="000000" w:themeColor="text1"/>
          <w:shd w:val="clear" w:color="auto" w:fill="FFFFFF"/>
          <w:lang w:val="de-DE"/>
        </w:rPr>
        <w:t xml:space="preserve"> und Maschinenbau sind alle von "Restspannungen" und den Mitteln zum Entfernen solcher Spannungen betroffen, um Korrosion und frühzeitiges strukturelles Versagen zu mindern. "Ultrasonic Peening" ist jetzt </w:t>
      </w:r>
      <w:r w:rsidR="00687965">
        <w:rPr>
          <w:color w:val="000000" w:themeColor="text1"/>
          <w:shd w:val="clear" w:color="auto" w:fill="FFFFFF"/>
          <w:lang w:val="de-DE"/>
        </w:rPr>
        <w:t>möglich</w:t>
      </w:r>
      <w:r w:rsidRPr="00CF2A7E">
        <w:rPr>
          <w:color w:val="000000" w:themeColor="text1"/>
          <w:shd w:val="clear" w:color="auto" w:fill="FFFFFF"/>
          <w:lang w:val="de-DE"/>
        </w:rPr>
        <w:t xml:space="preserve"> und traditionelle Methoden können durch die neue Methode ersetzt werden. Alle Bereiche der Lebensm</w:t>
      </w:r>
      <w:r w:rsidR="00687965">
        <w:rPr>
          <w:color w:val="000000" w:themeColor="text1"/>
          <w:shd w:val="clear" w:color="auto" w:fill="FFFFFF"/>
          <w:lang w:val="de-DE"/>
        </w:rPr>
        <w:t>ittel-, Chemie-, Pharma-, Meerestechnik</w:t>
      </w:r>
      <w:r w:rsidRPr="00CF2A7E">
        <w:rPr>
          <w:color w:val="000000" w:themeColor="text1"/>
          <w:shd w:val="clear" w:color="auto" w:fill="FFFFFF"/>
          <w:lang w:val="de-DE"/>
        </w:rPr>
        <w:t xml:space="preserve">-, Energie- und Umweltbranche haben in hohem Maße Probleme </w:t>
      </w:r>
      <w:r w:rsidR="00687965">
        <w:rPr>
          <w:color w:val="000000" w:themeColor="text1"/>
          <w:shd w:val="clear" w:color="auto" w:fill="FFFFFF"/>
          <w:lang w:val="de-DE"/>
        </w:rPr>
        <w:t>in Bezug auf</w:t>
      </w:r>
      <w:r w:rsidRPr="00CF2A7E">
        <w:rPr>
          <w:color w:val="000000" w:themeColor="text1"/>
          <w:shd w:val="clear" w:color="auto" w:fill="FFFFFF"/>
          <w:lang w:val="de-DE"/>
        </w:rPr>
        <w:t xml:space="preserve"> Entkalkung, </w:t>
      </w:r>
      <w:r w:rsidR="00687965">
        <w:rPr>
          <w:color w:val="000000" w:themeColor="text1"/>
          <w:shd w:val="clear" w:color="auto" w:fill="FFFFFF"/>
          <w:lang w:val="de-DE"/>
        </w:rPr>
        <w:t>Beschmutz und unerwünschte</w:t>
      </w:r>
      <w:r w:rsidRPr="00CF2A7E">
        <w:rPr>
          <w:color w:val="000000" w:themeColor="text1"/>
          <w:shd w:val="clear" w:color="auto" w:fill="FFFFFF"/>
          <w:lang w:val="de-DE"/>
        </w:rPr>
        <w:t xml:space="preserve"> Materialien, die</w:t>
      </w:r>
      <w:r w:rsidR="00687965">
        <w:rPr>
          <w:color w:val="000000" w:themeColor="text1"/>
          <w:shd w:val="clear" w:color="auto" w:fill="FFFFFF"/>
          <w:lang w:val="de-DE"/>
        </w:rPr>
        <w:t xml:space="preserve"> sich</w:t>
      </w:r>
      <w:r w:rsidRPr="00CF2A7E">
        <w:rPr>
          <w:color w:val="000000" w:themeColor="text1"/>
          <w:shd w:val="clear" w:color="auto" w:fill="FFFFFF"/>
          <w:lang w:val="de-DE"/>
        </w:rPr>
        <w:t xml:space="preserve"> auf großen Prozess- und Transportoberflächen a</w:t>
      </w:r>
      <w:r w:rsidR="00687965">
        <w:rPr>
          <w:color w:val="000000" w:themeColor="text1"/>
          <w:shd w:val="clear" w:color="auto" w:fill="FFFFFF"/>
          <w:lang w:val="de-DE"/>
        </w:rPr>
        <w:t>nsammeln</w:t>
      </w:r>
      <w:r w:rsidRPr="00CF2A7E">
        <w:rPr>
          <w:color w:val="000000" w:themeColor="text1"/>
          <w:shd w:val="clear" w:color="auto" w:fill="FFFFFF"/>
          <w:lang w:val="de-DE"/>
        </w:rPr>
        <w:t>. Vollständige Ultraschallvibration von großen und beliebigen Teilen und Strukturen ermöglicht jetzt die Abmilderung solcher Materialansammlungen. Die Lebensmittel-, Chemie-, Pharma- und Umweltbranche</w:t>
      </w:r>
      <w:r w:rsidR="00687965">
        <w:rPr>
          <w:color w:val="000000" w:themeColor="text1"/>
          <w:shd w:val="clear" w:color="auto" w:fill="FFFFFF"/>
          <w:lang w:val="de-DE"/>
        </w:rPr>
        <w:t>n suchen</w:t>
      </w:r>
      <w:r w:rsidRPr="00CF2A7E">
        <w:rPr>
          <w:color w:val="000000" w:themeColor="text1"/>
          <w:shd w:val="clear" w:color="auto" w:fill="FFFFFF"/>
          <w:lang w:val="de-DE"/>
        </w:rPr>
        <w:t xml:space="preserve"> </w:t>
      </w:r>
      <w:r w:rsidR="00687965">
        <w:rPr>
          <w:color w:val="000000" w:themeColor="text1"/>
          <w:shd w:val="clear" w:color="auto" w:fill="FFFFFF"/>
          <w:lang w:val="de-DE"/>
        </w:rPr>
        <w:t xml:space="preserve">alle </w:t>
      </w:r>
      <w:r w:rsidRPr="00CF2A7E">
        <w:rPr>
          <w:color w:val="000000" w:themeColor="text1"/>
          <w:shd w:val="clear" w:color="auto" w:fill="FFFFFF"/>
          <w:lang w:val="de-DE"/>
        </w:rPr>
        <w:t>nach neuen und innovativen Methoden, um schnellere und effizientere Reaktionsprozesse zu fördern. Durch das neue Ultraschallverfahren kann die Effizienz des Reaktions- und Prozesssystems aufgrund d</w:t>
      </w:r>
      <w:r w:rsidR="00687965">
        <w:rPr>
          <w:color w:val="000000" w:themeColor="text1"/>
          <w:shd w:val="clear" w:color="auto" w:fill="FFFFFF"/>
          <w:lang w:val="de-DE"/>
        </w:rPr>
        <w:t>es erhöhten Partikel/Molekülk</w:t>
      </w:r>
      <w:r w:rsidRPr="00CF2A7E">
        <w:rPr>
          <w:color w:val="000000" w:themeColor="text1"/>
          <w:shd w:val="clear" w:color="auto" w:fill="FFFFFF"/>
          <w:lang w:val="de-DE"/>
        </w:rPr>
        <w:t>ontakts und der größeren Reaktionskontaktflächen verbessert werden</w:t>
      </w:r>
      <w:r w:rsidR="007563D0" w:rsidRPr="00CF2A7E">
        <w:rPr>
          <w:color w:val="000000" w:themeColor="text1"/>
          <w:lang w:val="de-DE"/>
        </w:rPr>
        <w:t>.</w:t>
      </w:r>
    </w:p>
    <w:p w:rsidR="00950A9A" w:rsidRPr="00CF2A7E" w:rsidRDefault="00950A9A">
      <w:pPr>
        <w:rPr>
          <w:color w:val="000000" w:themeColor="text1"/>
          <w:lang w:val="de-DE"/>
        </w:rPr>
        <w:sectPr w:rsidR="00950A9A" w:rsidRPr="00CF2A7E">
          <w:type w:val="continuous"/>
          <w:pgSz w:w="12240" w:h="15840"/>
          <w:pgMar w:top="952" w:right="1621" w:bottom="360" w:left="1063" w:header="720" w:footer="720" w:gutter="0"/>
          <w:cols w:space="720"/>
        </w:sectPr>
      </w:pPr>
    </w:p>
    <w:p w:rsidR="00950A9A" w:rsidRPr="00CF2A7E" w:rsidRDefault="007563D0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spacing w:val="-6"/>
          <w:lang w:val="de-DE"/>
        </w:rPr>
        <w:lastRenderedPageBreak/>
        <w:t>Referenznummer</w:t>
      </w:r>
      <w:r w:rsidRPr="00CF2A7E">
        <w:rPr>
          <w:color w:val="000000" w:themeColor="text1"/>
          <w:spacing w:val="-7"/>
          <w:lang w:val="de-DE"/>
        </w:rPr>
        <w:t>: RSRM-PA-2017-10</w:t>
      </w:r>
    </w:p>
    <w:p w:rsidR="007563D0" w:rsidRPr="00CF2A7E" w:rsidRDefault="007563D0" w:rsidP="007563D0">
      <w:pPr>
        <w:shd w:val="clear" w:color="auto" w:fill="FFFFFF"/>
        <w:spacing w:before="427"/>
        <w:ind w:right="355"/>
        <w:jc w:val="center"/>
        <w:rPr>
          <w:color w:val="000000" w:themeColor="text1"/>
          <w:lang w:val="de-DE"/>
        </w:rPr>
      </w:pPr>
      <w:r w:rsidRPr="00CF2A7E">
        <w:rPr>
          <w:b/>
          <w:bCs/>
          <w:color w:val="000000" w:themeColor="text1"/>
          <w:spacing w:val="-2"/>
          <w:sz w:val="34"/>
          <w:szCs w:val="34"/>
          <w:lang w:val="de-DE"/>
        </w:rPr>
        <w:t>Patentanmeldung</w:t>
      </w:r>
    </w:p>
    <w:p w:rsidR="00950A9A" w:rsidRPr="00687965" w:rsidRDefault="007563D0" w:rsidP="007563D0">
      <w:pPr>
        <w:shd w:val="clear" w:color="auto" w:fill="FFFFFF"/>
        <w:spacing w:before="595"/>
        <w:ind w:left="1162"/>
        <w:rPr>
          <w:color w:val="000000" w:themeColor="text1"/>
          <w:lang w:val="de-DE"/>
        </w:rPr>
      </w:pPr>
      <w:r w:rsidRPr="00687965">
        <w:rPr>
          <w:color w:val="000000" w:themeColor="text1"/>
          <w:sz w:val="28"/>
          <w:szCs w:val="28"/>
          <w:lang w:val="de-DE"/>
        </w:rPr>
        <w:t>Resonanz großer und beliebig geformter Objekte</w:t>
      </w:r>
    </w:p>
    <w:p w:rsidR="00950A9A" w:rsidRPr="00CF2A7E" w:rsidRDefault="007563D0">
      <w:pPr>
        <w:shd w:val="clear" w:color="auto" w:fill="FFFFFF"/>
        <w:spacing w:before="418"/>
        <w:ind w:left="24"/>
        <w:rPr>
          <w:color w:val="000000" w:themeColor="text1"/>
          <w:lang w:val="de-DE"/>
        </w:rPr>
      </w:pPr>
      <w:r w:rsidRPr="00CF2A7E">
        <w:rPr>
          <w:b/>
          <w:color w:val="000000" w:themeColor="text1"/>
          <w:lang w:val="de-DE"/>
        </w:rPr>
        <w:t>Ansprüche</w:t>
      </w:r>
    </w:p>
    <w:p w:rsidR="00950A9A" w:rsidRPr="00687965" w:rsidRDefault="007563D0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168" w:line="235" w:lineRule="exact"/>
        <w:ind w:left="696" w:right="58" w:hanging="326"/>
        <w:jc w:val="both"/>
        <w:rPr>
          <w:color w:val="000000" w:themeColor="text1"/>
          <w:lang w:val="de-DE"/>
        </w:rPr>
      </w:pPr>
      <w:r w:rsidRPr="00687965">
        <w:rPr>
          <w:color w:val="000000" w:themeColor="text1"/>
          <w:shd w:val="clear" w:color="auto" w:fill="FFFFFF"/>
          <w:lang w:val="de-DE"/>
        </w:rPr>
        <w:t xml:space="preserve">Die Schaffung einer vollständig optimierten </w:t>
      </w:r>
      <w:r w:rsidR="00A75D9E">
        <w:rPr>
          <w:color w:val="000000" w:themeColor="text1"/>
          <w:shd w:val="clear" w:color="auto" w:fill="FFFFFF"/>
          <w:lang w:val="de-DE"/>
        </w:rPr>
        <w:t>Raum</w:t>
      </w:r>
      <w:r w:rsidRPr="00687965">
        <w:rPr>
          <w:color w:val="000000" w:themeColor="text1"/>
          <w:shd w:val="clear" w:color="auto" w:fill="FFFFFF"/>
          <w:lang w:val="de-DE"/>
        </w:rPr>
        <w:t>- und Breitban</w:t>
      </w:r>
      <w:r w:rsidR="00A75D9E">
        <w:rPr>
          <w:color w:val="000000" w:themeColor="text1"/>
          <w:shd w:val="clear" w:color="auto" w:fill="FFFFFF"/>
          <w:lang w:val="de-DE"/>
        </w:rPr>
        <w:t>dfrequenzresonanz in beliebig gef</w:t>
      </w:r>
      <w:r w:rsidRPr="00687965">
        <w:rPr>
          <w:color w:val="000000" w:themeColor="text1"/>
          <w:shd w:val="clear" w:color="auto" w:fill="FFFFFF"/>
          <w:lang w:val="de-DE"/>
        </w:rPr>
        <w:t>orm</w:t>
      </w:r>
      <w:r w:rsidR="00A75D9E">
        <w:rPr>
          <w:color w:val="000000" w:themeColor="text1"/>
          <w:shd w:val="clear" w:color="auto" w:fill="FFFFFF"/>
          <w:lang w:val="de-DE"/>
        </w:rPr>
        <w:t>ten</w:t>
      </w:r>
      <w:r w:rsidRPr="00687965">
        <w:rPr>
          <w:color w:val="000000" w:themeColor="text1"/>
          <w:shd w:val="clear" w:color="auto" w:fill="FFFFFF"/>
          <w:lang w:val="de-DE"/>
        </w:rPr>
        <w:t xml:space="preserve"> Gegenstände</w:t>
      </w:r>
      <w:r w:rsidR="00A75D9E">
        <w:rPr>
          <w:color w:val="000000" w:themeColor="text1"/>
          <w:shd w:val="clear" w:color="auto" w:fill="FFFFFF"/>
          <w:lang w:val="de-DE"/>
        </w:rPr>
        <w:t>n</w:t>
      </w:r>
      <w:r w:rsidRPr="00687965">
        <w:rPr>
          <w:color w:val="000000" w:themeColor="text1"/>
          <w:shd w:val="clear" w:color="auto" w:fill="FFFFFF"/>
          <w:lang w:val="de-DE"/>
        </w:rPr>
        <w:t xml:space="preserve"> aus harten Materialien wie Glas, Keramik, Polymeren und Verbundstoffen</w:t>
      </w:r>
      <w:r w:rsidRPr="00687965">
        <w:rPr>
          <w:color w:val="000000" w:themeColor="text1"/>
          <w:lang w:val="de-DE"/>
        </w:rPr>
        <w:t>.</w:t>
      </w:r>
    </w:p>
    <w:p w:rsidR="00950A9A" w:rsidRPr="00687965" w:rsidRDefault="007563D0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58" w:hanging="326"/>
        <w:jc w:val="both"/>
        <w:rPr>
          <w:color w:val="000000" w:themeColor="text1"/>
          <w:lang w:val="de-DE"/>
        </w:rPr>
      </w:pPr>
      <w:r w:rsidRPr="00687965">
        <w:rPr>
          <w:color w:val="000000" w:themeColor="text1"/>
          <w:lang w:val="de-DE"/>
        </w:rPr>
        <w:t>Die Erstellung der Resonanz nach Anspruch 1 ist dadurch gekennzeichnet, dass: ein</w:t>
      </w:r>
      <w:r w:rsidR="00A75D9E">
        <w:rPr>
          <w:color w:val="000000" w:themeColor="text1"/>
          <w:lang w:val="de-DE"/>
        </w:rPr>
        <w:t>e gekoppelte</w:t>
      </w:r>
      <w:r w:rsidRPr="00687965">
        <w:rPr>
          <w:color w:val="000000" w:themeColor="text1"/>
          <w:lang w:val="de-DE"/>
        </w:rPr>
        <w:t xml:space="preserve"> </w:t>
      </w:r>
      <w:r w:rsidR="00A75D9E">
        <w:rPr>
          <w:color w:val="000000" w:themeColor="text1"/>
          <w:lang w:val="de-DE"/>
        </w:rPr>
        <w:t>metallene</w:t>
      </w:r>
      <w:r w:rsidRPr="00687965">
        <w:rPr>
          <w:color w:val="000000" w:themeColor="text1"/>
          <w:lang w:val="de-DE"/>
        </w:rPr>
        <w:t xml:space="preserve"> "Resonator </w:t>
      </w:r>
      <w:r w:rsidR="00A75D9E">
        <w:rPr>
          <w:color w:val="000000" w:themeColor="text1"/>
          <w:lang w:val="de-DE"/>
        </w:rPr>
        <w:t>und</w:t>
      </w:r>
      <w:r w:rsidRPr="00687965">
        <w:rPr>
          <w:color w:val="000000" w:themeColor="text1"/>
          <w:lang w:val="de-DE"/>
        </w:rPr>
        <w:t xml:space="preserve"> Aktor" </w:t>
      </w:r>
      <w:r w:rsidR="00A75D9E">
        <w:rPr>
          <w:color w:val="000000" w:themeColor="text1"/>
          <w:lang w:val="de-DE"/>
        </w:rPr>
        <w:t xml:space="preserve">Vorrichtung </w:t>
      </w:r>
      <w:r w:rsidRPr="00687965">
        <w:rPr>
          <w:color w:val="000000" w:themeColor="text1"/>
          <w:lang w:val="de-DE"/>
        </w:rPr>
        <w:t xml:space="preserve">in </w:t>
      </w:r>
      <w:r w:rsidR="00A75D9E">
        <w:rPr>
          <w:color w:val="000000" w:themeColor="text1"/>
          <w:lang w:val="de-DE"/>
        </w:rPr>
        <w:t>ihrem</w:t>
      </w:r>
      <w:r w:rsidRPr="00687965">
        <w:rPr>
          <w:color w:val="000000" w:themeColor="text1"/>
          <w:lang w:val="de-DE"/>
        </w:rPr>
        <w:t xml:space="preserve"> kombinierten und dominanten Eigenresonanzmodus (oder auf </w:t>
      </w:r>
      <w:r w:rsidR="00A75D9E">
        <w:rPr>
          <w:color w:val="000000" w:themeColor="text1"/>
          <w:lang w:val="de-DE"/>
        </w:rPr>
        <w:t>ihrer</w:t>
      </w:r>
      <w:r w:rsidRPr="00687965">
        <w:rPr>
          <w:color w:val="000000" w:themeColor="text1"/>
          <w:lang w:val="de-DE"/>
        </w:rPr>
        <w:t xml:space="preserve"> Trägerfrequenz)</w:t>
      </w:r>
      <w:r w:rsidR="00A75D9E" w:rsidRPr="00A75D9E">
        <w:rPr>
          <w:color w:val="000000" w:themeColor="text1"/>
          <w:lang w:val="de-DE"/>
        </w:rPr>
        <w:t xml:space="preserve"> </w:t>
      </w:r>
      <w:r w:rsidR="00A75D9E" w:rsidRPr="00687965">
        <w:rPr>
          <w:color w:val="000000" w:themeColor="text1"/>
          <w:lang w:val="de-DE"/>
        </w:rPr>
        <w:t>vibriert</w:t>
      </w:r>
      <w:r w:rsidRPr="00687965">
        <w:rPr>
          <w:color w:val="000000" w:themeColor="text1"/>
          <w:lang w:val="de-DE"/>
        </w:rPr>
        <w:t xml:space="preserve">, um einzigartige und optimale Schwingungen in Form von </w:t>
      </w:r>
      <w:r w:rsidR="00A75D9E">
        <w:rPr>
          <w:color w:val="000000" w:themeColor="text1"/>
          <w:lang w:val="de-DE"/>
        </w:rPr>
        <w:t>torsionalen,</w:t>
      </w:r>
      <w:r w:rsidRPr="00687965">
        <w:rPr>
          <w:color w:val="000000" w:themeColor="text1"/>
          <w:lang w:val="de-DE"/>
        </w:rPr>
        <w:t xml:space="preserve"> axia</w:t>
      </w:r>
      <w:r w:rsidR="00A75D9E">
        <w:rPr>
          <w:color w:val="000000" w:themeColor="text1"/>
          <w:lang w:val="de-DE"/>
        </w:rPr>
        <w:t>len und radialen Vibrationsmodi</w:t>
      </w:r>
      <w:r w:rsidRPr="00687965">
        <w:rPr>
          <w:color w:val="000000" w:themeColor="text1"/>
          <w:lang w:val="de-DE"/>
        </w:rPr>
        <w:t xml:space="preserve"> zu erzeugen.</w:t>
      </w:r>
    </w:p>
    <w:p w:rsidR="00950A9A" w:rsidRPr="00687965" w:rsidRDefault="007563D0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40" w:line="235" w:lineRule="exact"/>
        <w:ind w:left="696" w:right="48" w:hanging="326"/>
        <w:jc w:val="both"/>
        <w:rPr>
          <w:color w:val="000000" w:themeColor="text1"/>
          <w:lang w:val="de-DE"/>
        </w:rPr>
      </w:pPr>
      <w:r w:rsidRPr="00687965">
        <w:rPr>
          <w:color w:val="000000" w:themeColor="text1"/>
          <w:lang w:val="de-DE"/>
        </w:rPr>
        <w:t>Die gekop</w:t>
      </w:r>
      <w:r w:rsidR="00A75D9E">
        <w:rPr>
          <w:color w:val="000000" w:themeColor="text1"/>
          <w:lang w:val="de-DE"/>
        </w:rPr>
        <w:t>pelte metallene Resonator- und Ak</w:t>
      </w:r>
      <w:r w:rsidRPr="00687965">
        <w:rPr>
          <w:color w:val="000000" w:themeColor="text1"/>
          <w:lang w:val="de-DE"/>
        </w:rPr>
        <w:t xml:space="preserve">torvorrichtung gemäß Anspruch 2 ist </w:t>
      </w:r>
      <w:r w:rsidR="00A75D9E">
        <w:rPr>
          <w:color w:val="000000" w:themeColor="text1"/>
          <w:lang w:val="de-DE"/>
        </w:rPr>
        <w:t>dadurch gekennzeichnet, dass die</w:t>
      </w:r>
      <w:r w:rsidRPr="00687965">
        <w:rPr>
          <w:color w:val="000000" w:themeColor="text1"/>
          <w:lang w:val="de-DE"/>
        </w:rPr>
        <w:t xml:space="preserve"> "Resonator</w:t>
      </w:r>
      <w:r w:rsidR="00A75D9E">
        <w:rPr>
          <w:color w:val="000000" w:themeColor="text1"/>
          <w:lang w:val="de-DE"/>
        </w:rPr>
        <w:t>-</w:t>
      </w:r>
      <w:r w:rsidRPr="00687965">
        <w:rPr>
          <w:color w:val="000000" w:themeColor="text1"/>
          <w:lang w:val="de-DE"/>
        </w:rPr>
        <w:t xml:space="preserve"> und </w:t>
      </w:r>
      <w:r w:rsidR="00A75D9E">
        <w:rPr>
          <w:color w:val="000000" w:themeColor="text1"/>
          <w:lang w:val="de-DE"/>
        </w:rPr>
        <w:t>Aktor</w:t>
      </w:r>
      <w:r w:rsidRPr="00687965">
        <w:rPr>
          <w:color w:val="000000" w:themeColor="text1"/>
          <w:lang w:val="de-DE"/>
        </w:rPr>
        <w:t>"</w:t>
      </w:r>
      <w:r w:rsidR="00A75D9E">
        <w:rPr>
          <w:color w:val="000000" w:themeColor="text1"/>
          <w:lang w:val="de-DE"/>
        </w:rPr>
        <w:t xml:space="preserve">-Vorrichtung ihre </w:t>
      </w:r>
      <w:r w:rsidRPr="00687965">
        <w:rPr>
          <w:color w:val="000000" w:themeColor="text1"/>
          <w:lang w:val="de-DE"/>
        </w:rPr>
        <w:t>Schwingungen mit dem beliebig geformten Objekt überträgt und teilt</w:t>
      </w:r>
      <w:r w:rsidR="00A75D9E">
        <w:rPr>
          <w:color w:val="000000" w:themeColor="text1"/>
          <w:lang w:val="de-DE"/>
        </w:rPr>
        <w:t>.</w:t>
      </w:r>
    </w:p>
    <w:p w:rsidR="00950A9A" w:rsidRPr="00687965" w:rsidRDefault="00A75D9E" w:rsidP="00A16C37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5" w:line="235" w:lineRule="exact"/>
        <w:ind w:left="696" w:right="38" w:hanging="326"/>
        <w:jc w:val="both"/>
        <w:rPr>
          <w:color w:val="000000" w:themeColor="text1"/>
          <w:lang w:val="de-DE"/>
        </w:rPr>
      </w:pPr>
      <w:r>
        <w:rPr>
          <w:color w:val="000000" w:themeColor="text1"/>
          <w:shd w:val="clear" w:color="auto" w:fill="FFFFFF"/>
          <w:lang w:val="de-DE"/>
        </w:rPr>
        <w:t>Die gekoppelte m</w:t>
      </w:r>
      <w:r w:rsidR="007563D0" w:rsidRPr="00687965">
        <w:rPr>
          <w:color w:val="000000" w:themeColor="text1"/>
          <w:shd w:val="clear" w:color="auto" w:fill="FFFFFF"/>
          <w:lang w:val="de-DE"/>
        </w:rPr>
        <w:t>etall</w:t>
      </w:r>
      <w:r>
        <w:rPr>
          <w:color w:val="000000" w:themeColor="text1"/>
          <w:shd w:val="clear" w:color="auto" w:fill="FFFFFF"/>
          <w:lang w:val="de-DE"/>
        </w:rPr>
        <w:t>ene Resonator- und Ak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torvorrichtung gemäß Anspruch 2 ist dadurch gekennzeichnet, dass </w:t>
      </w:r>
      <w:r w:rsidR="00A16C37" w:rsidRPr="00687965">
        <w:rPr>
          <w:color w:val="000000" w:themeColor="text1"/>
          <w:shd w:val="clear" w:color="auto" w:fill="FFFFFF"/>
          <w:lang w:val="de-DE"/>
        </w:rPr>
        <w:t>d</w:t>
      </w:r>
      <w:r>
        <w:rPr>
          <w:color w:val="000000" w:themeColor="text1"/>
          <w:shd w:val="clear" w:color="auto" w:fill="FFFFFF"/>
          <w:lang w:val="de-DE"/>
        </w:rPr>
        <w:t>as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 </w:t>
      </w:r>
      <w:r>
        <w:rPr>
          <w:color w:val="000000" w:themeColor="text1"/>
          <w:shd w:val="clear" w:color="auto" w:fill="FFFFFF"/>
          <w:lang w:val="de-DE"/>
        </w:rPr>
        <w:t>metallene Ultraschall-Resonatorteil der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 </w:t>
      </w:r>
      <w:r>
        <w:rPr>
          <w:color w:val="000000" w:themeColor="text1"/>
          <w:shd w:val="clear" w:color="auto" w:fill="FFFFFF"/>
          <w:lang w:val="de-DE"/>
        </w:rPr>
        <w:t>"Resonator und Akt</w:t>
      </w:r>
      <w:r w:rsidR="007563D0" w:rsidRPr="00687965">
        <w:rPr>
          <w:color w:val="000000" w:themeColor="text1"/>
          <w:shd w:val="clear" w:color="auto" w:fill="FFFFFF"/>
          <w:lang w:val="de-DE"/>
        </w:rPr>
        <w:t>or"</w:t>
      </w:r>
      <w:r>
        <w:rPr>
          <w:color w:val="000000" w:themeColor="text1"/>
          <w:shd w:val="clear" w:color="auto" w:fill="FFFFFF"/>
          <w:lang w:val="de-DE"/>
        </w:rPr>
        <w:t>-Vorrichtung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 kundenspezifisch </w:t>
      </w:r>
      <w:r>
        <w:rPr>
          <w:color w:val="000000" w:themeColor="text1"/>
          <w:shd w:val="clear" w:color="auto" w:fill="FFFFFF"/>
          <w:lang w:val="de-DE"/>
        </w:rPr>
        <w:t>gestaltet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 </w:t>
      </w:r>
      <w:r w:rsidR="00A16C37" w:rsidRPr="00687965">
        <w:rPr>
          <w:color w:val="000000" w:themeColor="text1"/>
          <w:shd w:val="clear" w:color="auto" w:fill="FFFFFF"/>
          <w:lang w:val="de-DE"/>
        </w:rPr>
        <w:t xml:space="preserve">ist 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und </w:t>
      </w:r>
      <w:r>
        <w:rPr>
          <w:color w:val="000000" w:themeColor="text1"/>
          <w:shd w:val="clear" w:color="auto" w:fill="FFFFFF"/>
          <w:lang w:val="de-DE"/>
        </w:rPr>
        <w:t>in Einklang mit dem</w:t>
      </w:r>
      <w:r w:rsidR="007563D0" w:rsidRPr="00687965">
        <w:rPr>
          <w:color w:val="000000" w:themeColor="text1"/>
          <w:shd w:val="clear" w:color="auto" w:fill="FFFFFF"/>
          <w:lang w:val="de-DE"/>
        </w:rPr>
        <w:t xml:space="preserve"> </w:t>
      </w:r>
      <w:r>
        <w:rPr>
          <w:color w:val="000000" w:themeColor="text1"/>
          <w:shd w:val="clear" w:color="auto" w:fill="FFFFFF"/>
          <w:lang w:val="de-DE"/>
        </w:rPr>
        <w:t xml:space="preserve">entsprechenden </w:t>
      </w:r>
      <w:r w:rsidR="007563D0" w:rsidRPr="00687965">
        <w:rPr>
          <w:color w:val="000000" w:themeColor="text1"/>
          <w:shd w:val="clear" w:color="auto" w:fill="FFFFFF"/>
          <w:lang w:val="de-DE"/>
        </w:rPr>
        <w:t>beliebig geformten Objekt, um starr fixiert und akustisch an das betrachtete Objekt gekoppelt</w:t>
      </w:r>
      <w:r w:rsidR="00A16C37" w:rsidRPr="00687965">
        <w:rPr>
          <w:color w:val="000000" w:themeColor="text1"/>
          <w:shd w:val="clear" w:color="auto" w:fill="FFFFFF"/>
          <w:lang w:val="de-DE"/>
        </w:rPr>
        <w:t xml:space="preserve"> zu werden</w:t>
      </w:r>
      <w:r w:rsidR="007563D0" w:rsidRPr="00687965">
        <w:rPr>
          <w:color w:val="000000" w:themeColor="text1"/>
          <w:lang w:val="de-DE"/>
        </w:rPr>
        <w:t>.</w:t>
      </w:r>
    </w:p>
    <w:p w:rsidR="00A75D9E" w:rsidRDefault="00A75D9E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29" w:hanging="326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Die k</w:t>
      </w:r>
      <w:r w:rsidR="007563D0" w:rsidRPr="00687965">
        <w:rPr>
          <w:color w:val="000000" w:themeColor="text1"/>
          <w:lang w:val="de-DE"/>
        </w:rPr>
        <w:t>ombin</w:t>
      </w:r>
      <w:r w:rsidR="00A16C37" w:rsidRPr="00687965">
        <w:rPr>
          <w:color w:val="000000" w:themeColor="text1"/>
          <w:lang w:val="de-DE"/>
        </w:rPr>
        <w:t>ierte</w:t>
      </w:r>
      <w:r w:rsidR="007563D0" w:rsidRPr="00687965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m</w:t>
      </w:r>
      <w:r w:rsidR="00A16C37" w:rsidRPr="00687965">
        <w:rPr>
          <w:color w:val="000000" w:themeColor="text1"/>
          <w:lang w:val="de-DE"/>
        </w:rPr>
        <w:t>etall</w:t>
      </w:r>
      <w:r>
        <w:rPr>
          <w:color w:val="000000" w:themeColor="text1"/>
          <w:lang w:val="de-DE"/>
        </w:rPr>
        <w:t>ene R</w:t>
      </w:r>
      <w:r w:rsidR="007563D0" w:rsidRPr="00687965">
        <w:rPr>
          <w:color w:val="000000" w:themeColor="text1"/>
          <w:lang w:val="de-DE"/>
        </w:rPr>
        <w:t>esonator</w:t>
      </w:r>
      <w:r w:rsidR="00A16C37" w:rsidRPr="00687965">
        <w:rPr>
          <w:color w:val="000000" w:themeColor="text1"/>
          <w:lang w:val="de-DE"/>
        </w:rPr>
        <w:t>-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und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Ak</w:t>
      </w:r>
      <w:r>
        <w:rPr>
          <w:color w:val="000000" w:themeColor="text1"/>
          <w:lang w:val="de-DE"/>
        </w:rPr>
        <w:t>t</w:t>
      </w:r>
      <w:r w:rsidR="007563D0" w:rsidRPr="00687965">
        <w:rPr>
          <w:color w:val="000000" w:themeColor="text1"/>
          <w:lang w:val="de-DE"/>
        </w:rPr>
        <w:t>or</w:t>
      </w:r>
      <w:r w:rsidR="00A16C37" w:rsidRPr="00687965">
        <w:rPr>
          <w:color w:val="000000" w:themeColor="text1"/>
          <w:lang w:val="de-DE"/>
        </w:rPr>
        <w:t>vorrichtung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nach Anspruch 2</w:t>
      </w:r>
      <w:r w:rsidR="007563D0" w:rsidRPr="00687965">
        <w:rPr>
          <w:color w:val="000000" w:themeColor="text1"/>
          <w:lang w:val="de-DE"/>
        </w:rPr>
        <w:t xml:space="preserve"> is</w:t>
      </w:r>
      <w:r w:rsidR="00A16C37" w:rsidRPr="00687965">
        <w:rPr>
          <w:color w:val="000000" w:themeColor="text1"/>
          <w:lang w:val="de-DE"/>
        </w:rPr>
        <w:t>t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dadurch gekennzeichnet, dass d</w:t>
      </w:r>
      <w:r>
        <w:rPr>
          <w:color w:val="000000" w:themeColor="text1"/>
          <w:lang w:val="de-DE"/>
        </w:rPr>
        <w:t xml:space="preserve">as </w:t>
      </w:r>
      <w:r w:rsidR="00A16C37" w:rsidRPr="00687965">
        <w:rPr>
          <w:color w:val="000000" w:themeColor="text1"/>
          <w:lang w:val="de-DE"/>
        </w:rPr>
        <w:t>U</w:t>
      </w:r>
      <w:r w:rsidR="007563D0" w:rsidRPr="00687965">
        <w:rPr>
          <w:color w:val="000000" w:themeColor="text1"/>
          <w:lang w:val="de-DE"/>
        </w:rPr>
        <w:t>ltras</w:t>
      </w:r>
      <w:r>
        <w:rPr>
          <w:color w:val="000000" w:themeColor="text1"/>
          <w:lang w:val="de-DE"/>
        </w:rPr>
        <w:t>chall-Akt</w:t>
      </w:r>
      <w:r w:rsidR="00A16C37" w:rsidRPr="00687965">
        <w:rPr>
          <w:color w:val="000000" w:themeColor="text1"/>
          <w:lang w:val="de-DE"/>
        </w:rPr>
        <w:t>or</w:t>
      </w:r>
      <w:r>
        <w:rPr>
          <w:color w:val="000000" w:themeColor="text1"/>
          <w:lang w:val="de-DE"/>
        </w:rPr>
        <w:t>teil der</w:t>
      </w:r>
      <w:r w:rsidR="00A16C37" w:rsidRPr="00687965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Vorrichtung</w:t>
      </w:r>
      <w:r w:rsidR="00A16C37" w:rsidRPr="00687965">
        <w:rPr>
          <w:color w:val="000000" w:themeColor="text1"/>
          <w:lang w:val="de-DE"/>
        </w:rPr>
        <w:t xml:space="preserve"> Signale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verwendet, die von spezie</w:t>
      </w:r>
      <w:r w:rsidR="007563D0" w:rsidRPr="00687965">
        <w:rPr>
          <w:color w:val="000000" w:themeColor="text1"/>
          <w:lang w:val="de-DE"/>
        </w:rPr>
        <w:t>l</w:t>
      </w:r>
      <w:r w:rsidR="00A16C37" w:rsidRPr="00687965">
        <w:rPr>
          <w:color w:val="000000" w:themeColor="text1"/>
          <w:lang w:val="de-DE"/>
        </w:rPr>
        <w:t>len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u</w:t>
      </w:r>
      <w:r w:rsidR="007563D0" w:rsidRPr="00687965">
        <w:rPr>
          <w:color w:val="000000" w:themeColor="text1"/>
          <w:lang w:val="de-DE"/>
        </w:rPr>
        <w:t xml:space="preserve">nd </w:t>
      </w:r>
      <w:r w:rsidR="00A16C37" w:rsidRPr="00687965">
        <w:rPr>
          <w:color w:val="000000" w:themeColor="text1"/>
          <w:lang w:val="de-DE"/>
        </w:rPr>
        <w:t>proprietären</w:t>
      </w:r>
      <w:r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U</w:t>
      </w:r>
      <w:r w:rsidR="007563D0" w:rsidRPr="00687965">
        <w:rPr>
          <w:color w:val="000000" w:themeColor="text1"/>
          <w:lang w:val="de-DE"/>
        </w:rPr>
        <w:t>ltras</w:t>
      </w:r>
      <w:r w:rsidR="00A16C37" w:rsidRPr="00687965">
        <w:rPr>
          <w:color w:val="000000" w:themeColor="text1"/>
          <w:lang w:val="de-DE"/>
        </w:rPr>
        <w:t>chall-Strom</w:t>
      </w:r>
      <w:r w:rsidR="007563D0" w:rsidRPr="00687965">
        <w:rPr>
          <w:color w:val="000000" w:themeColor="text1"/>
          <w:lang w:val="de-DE"/>
        </w:rPr>
        <w:t>generator</w:t>
      </w:r>
      <w:r w:rsidR="00A16C37" w:rsidRPr="00687965">
        <w:rPr>
          <w:color w:val="000000" w:themeColor="text1"/>
          <w:lang w:val="de-DE"/>
        </w:rPr>
        <w:t>en erzeugt werden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(Multifrequenz</w:t>
      </w:r>
      <w:r w:rsidR="007563D0" w:rsidRPr="00687965">
        <w:rPr>
          <w:color w:val="000000" w:themeColor="text1"/>
          <w:lang w:val="de-DE"/>
        </w:rPr>
        <w:t xml:space="preserve">, Multimode, </w:t>
      </w:r>
      <w:r w:rsidR="00A16C37" w:rsidRPr="00687965">
        <w:rPr>
          <w:color w:val="000000" w:themeColor="text1"/>
          <w:lang w:val="de-DE"/>
        </w:rPr>
        <w:t>modulierte</w:t>
      </w:r>
      <w:r>
        <w:rPr>
          <w:color w:val="000000" w:themeColor="text1"/>
          <w:lang w:val="de-DE"/>
        </w:rPr>
        <w:t>r</w:t>
      </w:r>
      <w:r w:rsidR="007563D0" w:rsidRPr="00687965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Schall</w:t>
      </w:r>
      <w:r w:rsidR="007563D0" w:rsidRPr="00687965">
        <w:rPr>
          <w:color w:val="000000" w:themeColor="text1"/>
          <w:lang w:val="de-DE"/>
        </w:rPr>
        <w:t xml:space="preserve"> </w:t>
      </w:r>
      <w:r w:rsidR="00A16C37" w:rsidRPr="00687965">
        <w:rPr>
          <w:color w:val="000000" w:themeColor="text1"/>
          <w:lang w:val="de-DE"/>
        </w:rPr>
        <w:t>u</w:t>
      </w:r>
      <w:r w:rsidR="007563D0" w:rsidRPr="00687965">
        <w:rPr>
          <w:color w:val="000000" w:themeColor="text1"/>
          <w:lang w:val="de-DE"/>
        </w:rPr>
        <w:t>nd Ultras</w:t>
      </w:r>
      <w:r w:rsidR="00A16C37" w:rsidRPr="00687965">
        <w:rPr>
          <w:color w:val="000000" w:themeColor="text1"/>
          <w:lang w:val="de-DE"/>
        </w:rPr>
        <w:t>chall</w:t>
      </w:r>
      <w:r>
        <w:rPr>
          <w:color w:val="000000" w:themeColor="text1"/>
          <w:lang w:val="de-DE"/>
        </w:rPr>
        <w:t>g</w:t>
      </w:r>
      <w:r w:rsidR="007563D0" w:rsidRPr="00687965">
        <w:rPr>
          <w:color w:val="000000" w:themeColor="text1"/>
          <w:lang w:val="de-DE"/>
        </w:rPr>
        <w:t>enerator; EP 1 238 715 Al).</w:t>
      </w:r>
    </w:p>
    <w:p w:rsidR="00204610" w:rsidRDefault="00A75D9E" w:rsidP="00A75D9E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29" w:hanging="326"/>
        <w:jc w:val="both"/>
        <w:rPr>
          <w:color w:val="000000" w:themeColor="text1"/>
          <w:lang w:val="de-DE"/>
        </w:rPr>
      </w:pPr>
      <w:r w:rsidRPr="00A75D9E">
        <w:rPr>
          <w:color w:val="000000" w:themeColor="text1"/>
          <w:lang w:val="de-DE"/>
        </w:rPr>
        <w:t xml:space="preserve">Die kombinierte metallene Resonator- und Aktorvorrichtung nach Anspruch </w:t>
      </w:r>
      <w:r>
        <w:rPr>
          <w:color w:val="000000" w:themeColor="text1"/>
          <w:lang w:val="de-DE"/>
        </w:rPr>
        <w:t xml:space="preserve">2 ist dadurch gekennzeichnet, dass </w:t>
      </w:r>
      <w:r w:rsidR="00204610" w:rsidRPr="00A75D9E">
        <w:rPr>
          <w:color w:val="000000" w:themeColor="text1"/>
          <w:lang w:val="de-DE"/>
        </w:rPr>
        <w:t xml:space="preserve">die </w:t>
      </w:r>
      <w:r>
        <w:rPr>
          <w:color w:val="000000" w:themeColor="text1"/>
          <w:lang w:val="de-DE"/>
        </w:rPr>
        <w:t>metallene Ultraschall-"Resonator- und Aktor"</w:t>
      </w:r>
      <w:r w:rsidR="00204610" w:rsidRPr="00A75D9E">
        <w:rPr>
          <w:color w:val="000000" w:themeColor="text1"/>
          <w:lang w:val="de-DE"/>
        </w:rPr>
        <w:t>-</w:t>
      </w:r>
      <w:r>
        <w:rPr>
          <w:color w:val="000000" w:themeColor="text1"/>
          <w:lang w:val="de-DE"/>
        </w:rPr>
        <w:t xml:space="preserve">Vorrichtung </w:t>
      </w:r>
      <w:r w:rsidR="00204610" w:rsidRPr="00A75D9E">
        <w:rPr>
          <w:color w:val="000000" w:themeColor="text1"/>
          <w:lang w:val="de-DE"/>
        </w:rPr>
        <w:t xml:space="preserve">mechanisch mit dem </w:t>
      </w:r>
      <w:r>
        <w:rPr>
          <w:color w:val="000000" w:themeColor="text1"/>
          <w:lang w:val="de-DE"/>
        </w:rPr>
        <w:t>beliebig</w:t>
      </w:r>
      <w:r w:rsidR="00204610" w:rsidRPr="00A75D9E">
        <w:rPr>
          <w:color w:val="000000" w:themeColor="text1"/>
          <w:lang w:val="de-DE"/>
        </w:rPr>
        <w:t xml:space="preserve"> geformten Objekt </w:t>
      </w:r>
      <w:r w:rsidRPr="00A75D9E">
        <w:rPr>
          <w:color w:val="000000" w:themeColor="text1"/>
          <w:lang w:val="de-DE"/>
        </w:rPr>
        <w:t xml:space="preserve">gekoppelt ist </w:t>
      </w:r>
      <w:r w:rsidR="00204610" w:rsidRPr="00A75D9E">
        <w:rPr>
          <w:color w:val="000000" w:themeColor="text1"/>
          <w:lang w:val="de-DE"/>
        </w:rPr>
        <w:t>und Schwingungen durch das beliebige Objekt räumlich homogen übertragen</w:t>
      </w:r>
      <w:r w:rsidRPr="00A75D9E">
        <w:rPr>
          <w:color w:val="000000" w:themeColor="text1"/>
          <w:lang w:val="de-DE"/>
        </w:rPr>
        <w:t xml:space="preserve"> werden</w:t>
      </w:r>
      <w:r w:rsidR="00204610" w:rsidRPr="00A75D9E">
        <w:rPr>
          <w:color w:val="000000" w:themeColor="text1"/>
          <w:lang w:val="de-DE"/>
        </w:rPr>
        <w:t>.</w:t>
      </w:r>
    </w:p>
    <w:p w:rsidR="00204610" w:rsidRDefault="00204610" w:rsidP="00FD0D66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29" w:hanging="326"/>
        <w:jc w:val="both"/>
        <w:rPr>
          <w:color w:val="000000" w:themeColor="text1"/>
          <w:lang w:val="de-DE"/>
        </w:rPr>
      </w:pPr>
      <w:r w:rsidRPr="00FD0D66">
        <w:rPr>
          <w:color w:val="000000" w:themeColor="text1"/>
          <w:lang w:val="de-DE"/>
        </w:rPr>
        <w:t xml:space="preserve">Kundenspezifischer </w:t>
      </w:r>
      <w:r w:rsidR="00FD0D66">
        <w:rPr>
          <w:color w:val="000000" w:themeColor="text1"/>
          <w:lang w:val="de-DE"/>
        </w:rPr>
        <w:t>metallener Ultraschallresonator nach Anspruch 4 ist</w:t>
      </w:r>
      <w:r w:rsidRPr="00FD0D66">
        <w:rPr>
          <w:color w:val="000000" w:themeColor="text1"/>
          <w:lang w:val="de-DE"/>
        </w:rPr>
        <w:t xml:space="preserve"> dadurch gekennzeichnet, dass</w:t>
      </w:r>
      <w:r w:rsidR="00FD0D66">
        <w:rPr>
          <w:color w:val="000000" w:themeColor="text1"/>
          <w:lang w:val="de-DE"/>
        </w:rPr>
        <w:t xml:space="preserve"> </w:t>
      </w:r>
      <w:r w:rsidRPr="00FD0D66">
        <w:rPr>
          <w:color w:val="000000" w:themeColor="text1"/>
          <w:lang w:val="de-DE"/>
        </w:rPr>
        <w:t>d</w:t>
      </w:r>
      <w:r w:rsidR="00FD0D66">
        <w:rPr>
          <w:color w:val="000000" w:themeColor="text1"/>
          <w:lang w:val="de-DE"/>
        </w:rPr>
        <w:t>as</w:t>
      </w:r>
      <w:r w:rsidRPr="00FD0D66">
        <w:rPr>
          <w:color w:val="000000" w:themeColor="text1"/>
          <w:lang w:val="de-DE"/>
        </w:rPr>
        <w:t xml:space="preserve"> </w:t>
      </w:r>
      <w:r w:rsidR="00FD0D66">
        <w:rPr>
          <w:color w:val="000000" w:themeColor="text1"/>
          <w:lang w:val="de-DE"/>
        </w:rPr>
        <w:t>metallene Ultraschallresonatorteil der Vorrichtung</w:t>
      </w:r>
      <w:r w:rsidRPr="00FD0D66">
        <w:rPr>
          <w:color w:val="000000" w:themeColor="text1"/>
          <w:lang w:val="de-DE"/>
        </w:rPr>
        <w:t xml:space="preserve"> ein kundenspezifisches Design</w:t>
      </w:r>
      <w:r w:rsidR="00FD0D66">
        <w:rPr>
          <w:color w:val="000000" w:themeColor="text1"/>
          <w:lang w:val="de-DE"/>
        </w:rPr>
        <w:t xml:space="preserve"> hat</w:t>
      </w:r>
      <w:r w:rsidRPr="00FD0D66">
        <w:rPr>
          <w:color w:val="000000" w:themeColor="text1"/>
          <w:lang w:val="de-DE"/>
        </w:rPr>
        <w:t>, das mit</w:t>
      </w:r>
      <w:r w:rsidR="00FD0D66">
        <w:rPr>
          <w:color w:val="000000" w:themeColor="text1"/>
          <w:lang w:val="de-DE"/>
        </w:rPr>
        <w:t>hilfe</w:t>
      </w:r>
      <w:r w:rsidRPr="00FD0D66">
        <w:rPr>
          <w:color w:val="000000" w:themeColor="text1"/>
          <w:lang w:val="de-DE"/>
        </w:rPr>
        <w:t xml:space="preserve"> </w:t>
      </w:r>
      <w:r w:rsidR="00FD0D66">
        <w:rPr>
          <w:color w:val="000000" w:themeColor="text1"/>
          <w:lang w:val="de-DE"/>
        </w:rPr>
        <w:t xml:space="preserve">der </w:t>
      </w:r>
      <w:r w:rsidRPr="00FD0D66">
        <w:rPr>
          <w:color w:val="000000" w:themeColor="text1"/>
          <w:lang w:val="de-DE"/>
        </w:rPr>
        <w:t>Finite-Elemente-Analyse und andere</w:t>
      </w:r>
      <w:r w:rsidR="00FD0D66">
        <w:rPr>
          <w:color w:val="000000" w:themeColor="text1"/>
          <w:lang w:val="de-DE"/>
        </w:rPr>
        <w:t>n</w:t>
      </w:r>
      <w:r w:rsidRPr="00FD0D66">
        <w:rPr>
          <w:color w:val="000000" w:themeColor="text1"/>
          <w:lang w:val="de-DE"/>
        </w:rPr>
        <w:t xml:space="preserve"> ähnliche</w:t>
      </w:r>
      <w:r w:rsidR="00FD0D66">
        <w:rPr>
          <w:color w:val="000000" w:themeColor="text1"/>
          <w:lang w:val="de-DE"/>
        </w:rPr>
        <w:t>n</w:t>
      </w:r>
      <w:r w:rsidRPr="00FD0D66">
        <w:rPr>
          <w:color w:val="000000" w:themeColor="text1"/>
          <w:lang w:val="de-DE"/>
        </w:rPr>
        <w:t xml:space="preserve"> Arten </w:t>
      </w:r>
      <w:r w:rsidR="00FD0D66">
        <w:rPr>
          <w:color w:val="000000" w:themeColor="text1"/>
          <w:lang w:val="de-DE"/>
        </w:rPr>
        <w:t>von</w:t>
      </w:r>
      <w:r w:rsidRPr="00FD0D66">
        <w:rPr>
          <w:color w:val="000000" w:themeColor="text1"/>
          <w:lang w:val="de-DE"/>
        </w:rPr>
        <w:t xml:space="preserve"> M</w:t>
      </w:r>
      <w:r w:rsidR="00FD0D66">
        <w:rPr>
          <w:color w:val="000000" w:themeColor="text1"/>
          <w:lang w:val="de-DE"/>
        </w:rPr>
        <w:t>odellierung und Befragung dieses beliebigen</w:t>
      </w:r>
      <w:r w:rsidRPr="00FD0D66">
        <w:rPr>
          <w:color w:val="000000" w:themeColor="text1"/>
          <w:lang w:val="de-DE"/>
        </w:rPr>
        <w:t xml:space="preserve"> Objekt</w:t>
      </w:r>
      <w:r w:rsidR="00FD0D66">
        <w:rPr>
          <w:color w:val="000000" w:themeColor="text1"/>
          <w:lang w:val="de-DE"/>
        </w:rPr>
        <w:t>s</w:t>
      </w:r>
      <w:r w:rsidR="00FD0D66" w:rsidRPr="00FD0D66">
        <w:rPr>
          <w:color w:val="000000" w:themeColor="text1"/>
          <w:lang w:val="de-DE"/>
        </w:rPr>
        <w:t xml:space="preserve"> optimiert wird</w:t>
      </w:r>
      <w:r w:rsidRPr="00FD0D66">
        <w:rPr>
          <w:color w:val="000000" w:themeColor="text1"/>
          <w:lang w:val="de-DE"/>
        </w:rPr>
        <w:t>.</w:t>
      </w:r>
    </w:p>
    <w:p w:rsidR="00204610" w:rsidRDefault="00FD0D66" w:rsidP="00FD0D66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29" w:hanging="326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Die m</w:t>
      </w:r>
      <w:r w:rsidR="00204610" w:rsidRPr="00FD0D66">
        <w:rPr>
          <w:color w:val="000000" w:themeColor="text1"/>
          <w:lang w:val="de-DE"/>
        </w:rPr>
        <w:t>echa</w:t>
      </w:r>
      <w:r>
        <w:rPr>
          <w:color w:val="000000" w:themeColor="text1"/>
          <w:lang w:val="de-DE"/>
        </w:rPr>
        <w:t>nische Kupplung nach Anspruch 6 ist</w:t>
      </w:r>
      <w:r w:rsidR="00204610" w:rsidRPr="00FD0D66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dadurch gekennzeichnet, dass die</w:t>
      </w:r>
      <w:r w:rsidR="00204610" w:rsidRPr="00FD0D66">
        <w:rPr>
          <w:color w:val="000000" w:themeColor="text1"/>
          <w:lang w:val="de-DE"/>
        </w:rPr>
        <w:t xml:space="preserve"> Resonator</w:t>
      </w:r>
      <w:r>
        <w:rPr>
          <w:color w:val="000000" w:themeColor="text1"/>
          <w:lang w:val="de-DE"/>
        </w:rPr>
        <w:t>-</w:t>
      </w:r>
      <w:r w:rsidR="00204610" w:rsidRPr="00FD0D66">
        <w:rPr>
          <w:color w:val="000000" w:themeColor="text1"/>
          <w:lang w:val="de-DE"/>
        </w:rPr>
        <w:t xml:space="preserve"> und </w:t>
      </w:r>
      <w:r>
        <w:rPr>
          <w:color w:val="000000" w:themeColor="text1"/>
          <w:lang w:val="de-DE"/>
        </w:rPr>
        <w:t>Aktorvorrichtung a</w:t>
      </w:r>
      <w:r w:rsidR="00204610" w:rsidRPr="00FD0D66">
        <w:rPr>
          <w:color w:val="000000" w:themeColor="text1"/>
          <w:lang w:val="de-DE"/>
        </w:rPr>
        <w:t>n das beliebig geformte Objekt mittels Schwei</w:t>
      </w:r>
      <w:r>
        <w:rPr>
          <w:color w:val="000000" w:themeColor="text1"/>
          <w:lang w:val="de-DE"/>
        </w:rPr>
        <w:t>ßen, Schrauben, Klemmen oder eine</w:t>
      </w:r>
      <w:r w:rsidR="00204610" w:rsidRPr="00FD0D66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maßgeschneiderte</w:t>
      </w:r>
      <w:r w:rsidR="00204610" w:rsidRPr="00FD0D66">
        <w:rPr>
          <w:color w:val="000000" w:themeColor="text1"/>
          <w:lang w:val="de-DE"/>
        </w:rPr>
        <w:t xml:space="preserve"> </w:t>
      </w:r>
      <w:r w:rsidR="0007171D">
        <w:rPr>
          <w:color w:val="000000" w:themeColor="text1"/>
          <w:lang w:val="de-DE"/>
        </w:rPr>
        <w:t>Befestigungstechnik</w:t>
      </w:r>
      <w:r>
        <w:rPr>
          <w:color w:val="000000" w:themeColor="text1"/>
          <w:lang w:val="de-DE"/>
        </w:rPr>
        <w:t xml:space="preserve"> gekoppelt ist</w:t>
      </w:r>
      <w:r w:rsidR="00204610" w:rsidRPr="00FD0D66">
        <w:rPr>
          <w:color w:val="000000" w:themeColor="text1"/>
          <w:lang w:val="de-DE"/>
        </w:rPr>
        <w:t>.</w:t>
      </w:r>
    </w:p>
    <w:p w:rsidR="00204610" w:rsidRDefault="00204610" w:rsidP="00FD0D66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29" w:hanging="326"/>
        <w:jc w:val="both"/>
        <w:rPr>
          <w:color w:val="000000" w:themeColor="text1"/>
          <w:lang w:val="de-DE"/>
        </w:rPr>
      </w:pPr>
      <w:r w:rsidRPr="00FD0D66">
        <w:rPr>
          <w:color w:val="000000" w:themeColor="text1"/>
          <w:lang w:val="de-DE"/>
        </w:rPr>
        <w:t xml:space="preserve"> </w:t>
      </w:r>
      <w:r w:rsidR="0007171D">
        <w:rPr>
          <w:color w:val="000000" w:themeColor="text1"/>
          <w:lang w:val="de-DE"/>
        </w:rPr>
        <w:t>Die m</w:t>
      </w:r>
      <w:r w:rsidRPr="00FD0D66">
        <w:rPr>
          <w:color w:val="000000" w:themeColor="text1"/>
          <w:lang w:val="de-DE"/>
        </w:rPr>
        <w:t>echanische Kupplung nach Ansp</w:t>
      </w:r>
      <w:r w:rsidR="0007171D">
        <w:rPr>
          <w:color w:val="000000" w:themeColor="text1"/>
          <w:lang w:val="de-DE"/>
        </w:rPr>
        <w:t>ruch 6 ist dadurch gekennzeichnet, dass es mehrere "spezie</w:t>
      </w:r>
      <w:r w:rsidRPr="00FD0D66">
        <w:rPr>
          <w:color w:val="000000" w:themeColor="text1"/>
          <w:lang w:val="de-DE"/>
        </w:rPr>
        <w:t>l</w:t>
      </w:r>
      <w:r w:rsidR="0007171D">
        <w:rPr>
          <w:color w:val="000000" w:themeColor="text1"/>
          <w:lang w:val="de-DE"/>
        </w:rPr>
        <w:t>le</w:t>
      </w:r>
      <w:r w:rsidRPr="00FD0D66">
        <w:rPr>
          <w:color w:val="000000" w:themeColor="text1"/>
          <w:lang w:val="de-DE"/>
        </w:rPr>
        <w:t xml:space="preserve"> </w:t>
      </w:r>
      <w:r w:rsidR="0007171D">
        <w:rPr>
          <w:color w:val="000000" w:themeColor="text1"/>
          <w:lang w:val="de-DE"/>
        </w:rPr>
        <w:t>metallbasierte Resonatore</w:t>
      </w:r>
      <w:r w:rsidRPr="00FD0D66">
        <w:rPr>
          <w:color w:val="000000" w:themeColor="text1"/>
          <w:lang w:val="de-DE"/>
        </w:rPr>
        <w:t>inheiten</w:t>
      </w:r>
      <w:r w:rsidR="0007171D">
        <w:rPr>
          <w:color w:val="000000" w:themeColor="text1"/>
          <w:lang w:val="de-DE"/>
        </w:rPr>
        <w:t>" geben kann</w:t>
      </w:r>
      <w:r w:rsidRPr="00FD0D66">
        <w:rPr>
          <w:color w:val="000000" w:themeColor="text1"/>
          <w:lang w:val="de-DE"/>
        </w:rPr>
        <w:t xml:space="preserve">, die speziell miteinander verbunden sind und </w:t>
      </w:r>
      <w:r w:rsidR="0007171D">
        <w:rPr>
          <w:color w:val="000000" w:themeColor="text1"/>
          <w:lang w:val="de-DE"/>
        </w:rPr>
        <w:t xml:space="preserve">ihre Schwingungen </w:t>
      </w:r>
      <w:r w:rsidRPr="00FD0D66">
        <w:rPr>
          <w:color w:val="000000" w:themeColor="text1"/>
          <w:lang w:val="de-DE"/>
        </w:rPr>
        <w:t>auf ihre individuellen Wirkungen</w:t>
      </w:r>
      <w:r w:rsidR="0007171D" w:rsidRPr="0007171D">
        <w:rPr>
          <w:color w:val="000000" w:themeColor="text1"/>
          <w:lang w:val="de-DE"/>
        </w:rPr>
        <w:t xml:space="preserve"> </w:t>
      </w:r>
      <w:r w:rsidR="0007171D" w:rsidRPr="00FD0D66">
        <w:rPr>
          <w:color w:val="000000" w:themeColor="text1"/>
          <w:lang w:val="de-DE"/>
        </w:rPr>
        <w:t>abgestimmt</w:t>
      </w:r>
      <w:r w:rsidR="0007171D">
        <w:rPr>
          <w:color w:val="000000" w:themeColor="text1"/>
          <w:lang w:val="de-DE"/>
        </w:rPr>
        <w:t xml:space="preserve"> sind, was zu einer</w:t>
      </w:r>
      <w:r w:rsidRPr="00FD0D66">
        <w:rPr>
          <w:color w:val="000000" w:themeColor="text1"/>
          <w:lang w:val="de-DE"/>
        </w:rPr>
        <w:t xml:space="preserve"> erheblichen Steigerung der Gesamtwirksamkeit</w:t>
      </w:r>
      <w:r w:rsidR="0007171D">
        <w:rPr>
          <w:color w:val="000000" w:themeColor="text1"/>
          <w:lang w:val="de-DE"/>
        </w:rPr>
        <w:t xml:space="preserve"> der Agitation führt</w:t>
      </w:r>
      <w:r w:rsidRPr="00FD0D66">
        <w:rPr>
          <w:color w:val="000000" w:themeColor="text1"/>
          <w:lang w:val="de-DE"/>
        </w:rPr>
        <w:t>, insbesondere bei sehr großen Objekten.</w:t>
      </w:r>
    </w:p>
    <w:p w:rsidR="00950A9A" w:rsidRPr="0007171D" w:rsidRDefault="0007171D" w:rsidP="0007171D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230" w:line="235" w:lineRule="exact"/>
        <w:ind w:left="696" w:right="29" w:hanging="326"/>
        <w:jc w:val="both"/>
        <w:rPr>
          <w:color w:val="000000" w:themeColor="text1"/>
          <w:lang w:val="de-DE"/>
        </w:rPr>
        <w:sectPr w:rsidR="00950A9A" w:rsidRPr="0007171D">
          <w:pgSz w:w="12240" w:h="15840"/>
          <w:pgMar w:top="1120" w:right="1905" w:bottom="360" w:left="1766" w:header="720" w:footer="720" w:gutter="0"/>
          <w:cols w:space="720"/>
        </w:sectPr>
      </w:pPr>
      <w:r>
        <w:rPr>
          <w:color w:val="000000" w:themeColor="text1"/>
          <w:lang w:val="de-DE"/>
        </w:rPr>
        <w:t>Die mehrfachen "spezie</w:t>
      </w:r>
      <w:r w:rsidR="00204610" w:rsidRPr="0007171D">
        <w:rPr>
          <w:color w:val="000000" w:themeColor="text1"/>
          <w:lang w:val="de-DE"/>
        </w:rPr>
        <w:t>l</w:t>
      </w:r>
      <w:r>
        <w:rPr>
          <w:color w:val="000000" w:themeColor="text1"/>
          <w:lang w:val="de-DE"/>
        </w:rPr>
        <w:t xml:space="preserve">len metallbasierten </w:t>
      </w:r>
      <w:r w:rsidR="00204610" w:rsidRPr="0007171D">
        <w:rPr>
          <w:color w:val="000000" w:themeColor="text1"/>
          <w:lang w:val="de-DE"/>
        </w:rPr>
        <w:t>Resonator</w:t>
      </w:r>
      <w:r>
        <w:rPr>
          <w:color w:val="000000" w:themeColor="text1"/>
          <w:lang w:val="de-DE"/>
        </w:rPr>
        <w:t>einheiten</w:t>
      </w:r>
      <w:r w:rsidR="00204610" w:rsidRPr="0007171D">
        <w:rPr>
          <w:color w:val="000000" w:themeColor="text1"/>
          <w:lang w:val="de-DE"/>
        </w:rPr>
        <w:t xml:space="preserve">" </w:t>
      </w:r>
      <w:r>
        <w:rPr>
          <w:color w:val="000000" w:themeColor="text1"/>
          <w:lang w:val="de-DE"/>
        </w:rPr>
        <w:t>nach Anspruch 9 sind dadurch gekennzeichnet, dass s</w:t>
      </w:r>
      <w:r w:rsidR="00204610" w:rsidRPr="0007171D">
        <w:rPr>
          <w:color w:val="000000" w:themeColor="text1"/>
          <w:lang w:val="de-DE"/>
        </w:rPr>
        <w:t>ie als Mittel zum effektiven Rühren großer oder extrem großer Objekte sowohl im kontinuierlichen als auch im intermittierenden Betrieb</w:t>
      </w:r>
      <w:r w:rsidRPr="0007171D">
        <w:rPr>
          <w:color w:val="000000" w:themeColor="text1"/>
          <w:lang w:val="de-DE"/>
        </w:rPr>
        <w:t xml:space="preserve"> verwendet werden können</w:t>
      </w:r>
      <w:r w:rsidR="00204610" w:rsidRPr="0007171D">
        <w:rPr>
          <w:color w:val="000000" w:themeColor="text1"/>
          <w:lang w:val="de-DE"/>
        </w:rPr>
        <w:t xml:space="preserve">. </w:t>
      </w:r>
    </w:p>
    <w:p w:rsidR="00950A9A" w:rsidRPr="0007171D" w:rsidRDefault="00204610">
      <w:pPr>
        <w:shd w:val="clear" w:color="auto" w:fill="FFFFFF"/>
        <w:rPr>
          <w:color w:val="000000" w:themeColor="text1"/>
          <w:lang w:val="de-DE"/>
        </w:rPr>
      </w:pPr>
      <w:r w:rsidRPr="0007171D">
        <w:rPr>
          <w:color w:val="000000" w:themeColor="text1"/>
          <w:sz w:val="22"/>
          <w:lang w:val="de-DE"/>
        </w:rPr>
        <w:lastRenderedPageBreak/>
        <w:t>Referenznumm</w:t>
      </w:r>
      <w:r w:rsidR="007563D0" w:rsidRPr="0007171D">
        <w:rPr>
          <w:color w:val="000000" w:themeColor="text1"/>
          <w:sz w:val="22"/>
          <w:lang w:val="de-DE"/>
        </w:rPr>
        <w:t>er: RSRM-PA-2017-10</w:t>
      </w:r>
    </w:p>
    <w:p w:rsidR="00204610" w:rsidRPr="00CF2A7E" w:rsidRDefault="00204610" w:rsidP="00204610">
      <w:pPr>
        <w:pStyle w:val="HTMLPreformatted"/>
        <w:rPr>
          <w:rFonts w:ascii="Times New Roman" w:hAnsi="Times New Roman" w:cs="Times New Roman"/>
          <w:color w:val="000000" w:themeColor="text1"/>
          <w:lang w:val="de-DE"/>
        </w:rPr>
      </w:pPr>
    </w:p>
    <w:p w:rsidR="00204610" w:rsidRDefault="00204610" w:rsidP="0007171D">
      <w:pPr>
        <w:pStyle w:val="HTMLPreformatted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11. 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>Die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>mehrfachen "spezie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l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>len metallbasierten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Resonator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>einheiten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" 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>nach Anspruch 9 sind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dadurch gekennzeichnet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 xml:space="preserve">, dass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große oder extrem große Objekte im manuellen oder automatischen Modus </w:t>
      </w:r>
      <w:r w:rsidR="0007171D">
        <w:rPr>
          <w:rFonts w:ascii="Times New Roman" w:hAnsi="Times New Roman" w:cs="Times New Roman"/>
          <w:color w:val="000000" w:themeColor="text1"/>
          <w:lang w:val="de-DE"/>
        </w:rPr>
        <w:t>agitiert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werden können.</w:t>
      </w:r>
    </w:p>
    <w:p w:rsidR="0007171D" w:rsidRPr="00CF2A7E" w:rsidRDefault="0007171D" w:rsidP="00204610">
      <w:pPr>
        <w:pStyle w:val="HTMLPreformatted"/>
        <w:rPr>
          <w:rFonts w:ascii="Times New Roman" w:hAnsi="Times New Roman" w:cs="Times New Roman"/>
          <w:color w:val="000000" w:themeColor="text1"/>
          <w:lang w:val="de-DE"/>
        </w:rPr>
      </w:pPr>
    </w:p>
    <w:p w:rsidR="00204610" w:rsidRPr="00CF2A7E" w:rsidRDefault="0007171D" w:rsidP="0007171D">
      <w:pPr>
        <w:pStyle w:val="HTMLPreformatted"/>
        <w:jc w:val="both"/>
        <w:rPr>
          <w:rFonts w:ascii="Times New Roman" w:hAnsi="Times New Roman" w:cs="Times New Roman"/>
          <w:color w:val="000000" w:themeColor="text1"/>
          <w:lang w:val="de-DE"/>
        </w:rPr>
      </w:pPr>
      <w:r>
        <w:rPr>
          <w:rFonts w:ascii="Times New Roman" w:hAnsi="Times New Roman" w:cs="Times New Roman"/>
          <w:color w:val="000000" w:themeColor="text1"/>
          <w:lang w:val="de-DE"/>
        </w:rPr>
        <w:t>12. Die Resonator</w:t>
      </w:r>
      <w:r w:rsidRPr="0007171D">
        <w:rPr>
          <w:rFonts w:ascii="Times New Roman" w:hAnsi="Times New Roman" w:cs="Times New Roman"/>
          <w:color w:val="000000" w:themeColor="text1"/>
          <w:lang w:val="de-DE"/>
        </w:rPr>
        <w:t>- und Ak</w:t>
      </w:r>
      <w:r w:rsidR="00204610" w:rsidRPr="0007171D">
        <w:rPr>
          <w:rFonts w:ascii="Times New Roman" w:hAnsi="Times New Roman" w:cs="Times New Roman"/>
          <w:color w:val="000000" w:themeColor="text1"/>
          <w:lang w:val="de-DE"/>
        </w:rPr>
        <w:t>torvorrichtung ist mittels Schweißen</w:t>
      </w:r>
      <w:r w:rsidRPr="0007171D">
        <w:rPr>
          <w:rFonts w:ascii="Times New Roman" w:hAnsi="Times New Roman" w:cs="Times New Roman"/>
          <w:color w:val="000000" w:themeColor="text1"/>
          <w:lang w:val="de-DE"/>
        </w:rPr>
        <w:t xml:space="preserve">, Verschrauben, Klemmen oder eine maßgeschneiderte Befestigungstechnik </w:t>
      </w:r>
      <w:r w:rsidR="00204610" w:rsidRPr="0007171D">
        <w:rPr>
          <w:rFonts w:ascii="Times New Roman" w:hAnsi="Times New Roman" w:cs="Times New Roman"/>
          <w:color w:val="000000" w:themeColor="text1"/>
          <w:lang w:val="de-DE"/>
        </w:rPr>
        <w:t>an</w:t>
      </w:r>
      <w:r w:rsidR="00204610" w:rsidRPr="00CF2A7E">
        <w:rPr>
          <w:rFonts w:ascii="Times New Roman" w:hAnsi="Times New Roman" w:cs="Times New Roman"/>
          <w:color w:val="000000" w:themeColor="text1"/>
          <w:lang w:val="de-DE"/>
        </w:rPr>
        <w:t xml:space="preserve"> das beliebig geformte Objekt gekoppelt.</w:t>
      </w:r>
    </w:p>
    <w:p w:rsidR="00204610" w:rsidRPr="00CF2A7E" w:rsidRDefault="00204610" w:rsidP="00204610">
      <w:pPr>
        <w:pStyle w:val="HTMLPreformatted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>.</w:t>
      </w:r>
    </w:p>
    <w:p w:rsidR="00950A9A" w:rsidRPr="00CF2A7E" w:rsidRDefault="00950A9A">
      <w:pPr>
        <w:rPr>
          <w:color w:val="000000" w:themeColor="text1"/>
          <w:lang w:val="de-DE"/>
        </w:rPr>
        <w:sectPr w:rsidR="00950A9A" w:rsidRPr="00CF2A7E">
          <w:pgSz w:w="12240" w:h="15840"/>
          <w:pgMar w:top="1440" w:right="1958" w:bottom="720" w:left="1781" w:header="720" w:footer="720" w:gutter="0"/>
          <w:cols w:space="720"/>
        </w:sectPr>
      </w:pPr>
    </w:p>
    <w:p w:rsidR="00CF2A7E" w:rsidRPr="00CF2A7E" w:rsidRDefault="00CF2A7E" w:rsidP="00CF2A7E">
      <w:pPr>
        <w:shd w:val="clear" w:color="auto" w:fill="FFFFFF"/>
        <w:spacing w:line="341" w:lineRule="exact"/>
        <w:ind w:left="5" w:right="5069"/>
        <w:rPr>
          <w:color w:val="000000" w:themeColor="text1"/>
          <w:spacing w:val="-14"/>
          <w:sz w:val="24"/>
          <w:szCs w:val="24"/>
          <w:lang w:val="de-DE"/>
        </w:rPr>
      </w:pPr>
      <w:r w:rsidRPr="00CF2A7E">
        <w:rPr>
          <w:color w:val="000000" w:themeColor="text1"/>
          <w:spacing w:val="-14"/>
          <w:sz w:val="24"/>
          <w:szCs w:val="24"/>
          <w:lang w:val="de-DE"/>
        </w:rPr>
        <w:lastRenderedPageBreak/>
        <w:t xml:space="preserve">Unveränderliches Exemplar </w:t>
      </w:r>
    </w:p>
    <w:p w:rsidR="00CF2A7E" w:rsidRPr="00CF2A7E" w:rsidRDefault="00CF2A7E" w:rsidP="00CF2A7E">
      <w:pPr>
        <w:shd w:val="clear" w:color="auto" w:fill="FFFFFF"/>
        <w:spacing w:line="341" w:lineRule="exact"/>
        <w:ind w:left="5" w:right="5069"/>
        <w:rPr>
          <w:color w:val="000000" w:themeColor="text1"/>
          <w:spacing w:val="-12"/>
          <w:sz w:val="24"/>
          <w:szCs w:val="24"/>
          <w:lang w:val="de-DE"/>
        </w:rPr>
      </w:pPr>
      <w:r w:rsidRPr="00CF2A7E">
        <w:rPr>
          <w:color w:val="000000" w:themeColor="text1"/>
          <w:spacing w:val="-12"/>
          <w:sz w:val="24"/>
          <w:szCs w:val="24"/>
          <w:lang w:val="de-DE"/>
        </w:rPr>
        <w:t xml:space="preserve">Exemplaire invariable </w:t>
      </w:r>
    </w:p>
    <w:p w:rsidR="00950A9A" w:rsidRPr="00CF2A7E" w:rsidRDefault="00CF2A7E" w:rsidP="00CF2A7E">
      <w:pPr>
        <w:shd w:val="clear" w:color="auto" w:fill="FFFFFF"/>
        <w:spacing w:line="326" w:lineRule="exact"/>
        <w:ind w:right="5875"/>
        <w:rPr>
          <w:color w:val="000000" w:themeColor="text1"/>
          <w:lang w:val="de-DE"/>
        </w:rPr>
      </w:pPr>
      <w:proofErr w:type="spellStart"/>
      <w:r w:rsidRPr="00CF2A7E">
        <w:rPr>
          <w:color w:val="000000" w:themeColor="text1"/>
          <w:spacing w:val="-15"/>
          <w:sz w:val="24"/>
          <w:szCs w:val="24"/>
        </w:rPr>
        <w:t>Esemplare</w:t>
      </w:r>
      <w:proofErr w:type="spellEnd"/>
      <w:r w:rsidRPr="00CF2A7E">
        <w:rPr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CF2A7E">
        <w:rPr>
          <w:color w:val="000000" w:themeColor="text1"/>
          <w:spacing w:val="-15"/>
          <w:sz w:val="24"/>
          <w:szCs w:val="24"/>
        </w:rPr>
        <w:t>immutabile</w:t>
      </w:r>
      <w:proofErr w:type="spellEnd"/>
    </w:p>
    <w:p w:rsidR="00950A9A" w:rsidRPr="00CF2A7E" w:rsidRDefault="007563D0" w:rsidP="00BA1286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spacing w:val="-7"/>
          <w:lang w:val="de-DE"/>
        </w:rPr>
        <w:t>Referen</w:t>
      </w:r>
      <w:r w:rsidR="00204610" w:rsidRPr="00CF2A7E">
        <w:rPr>
          <w:color w:val="000000" w:themeColor="text1"/>
          <w:spacing w:val="-7"/>
          <w:lang w:val="de-DE"/>
        </w:rPr>
        <w:t>zumm</w:t>
      </w:r>
      <w:r w:rsidRPr="00CF2A7E">
        <w:rPr>
          <w:color w:val="000000" w:themeColor="text1"/>
          <w:spacing w:val="-7"/>
          <w:lang w:val="de-DE"/>
        </w:rPr>
        <w:t>er: RSRM-PA-2017-10</w:t>
      </w:r>
    </w:p>
    <w:p w:rsidR="00950A9A" w:rsidRPr="00CF2A7E" w:rsidRDefault="007563D0" w:rsidP="00BA1286">
      <w:pPr>
        <w:shd w:val="clear" w:color="auto" w:fill="FFFFFF"/>
        <w:jc w:val="center"/>
        <w:rPr>
          <w:color w:val="000000" w:themeColor="text1"/>
          <w:lang w:val="de-DE"/>
        </w:rPr>
      </w:pPr>
      <w:r w:rsidRPr="00CF2A7E">
        <w:rPr>
          <w:color w:val="000000" w:themeColor="text1"/>
          <w:spacing w:val="-1"/>
          <w:sz w:val="36"/>
          <w:lang w:val="de-DE"/>
        </w:rPr>
        <w:t>Patent</w:t>
      </w:r>
      <w:r w:rsidR="00204610" w:rsidRPr="00CF2A7E">
        <w:rPr>
          <w:color w:val="000000" w:themeColor="text1"/>
          <w:spacing w:val="-1"/>
          <w:sz w:val="36"/>
          <w:lang w:val="de-DE"/>
        </w:rPr>
        <w:t>a</w:t>
      </w:r>
      <w:r w:rsidRPr="00CF2A7E">
        <w:rPr>
          <w:color w:val="000000" w:themeColor="text1"/>
          <w:spacing w:val="-1"/>
          <w:sz w:val="36"/>
          <w:lang w:val="de-DE"/>
        </w:rPr>
        <w:t>n</w:t>
      </w:r>
      <w:r w:rsidR="00204610" w:rsidRPr="00CF2A7E">
        <w:rPr>
          <w:color w:val="000000" w:themeColor="text1"/>
          <w:spacing w:val="-1"/>
          <w:sz w:val="36"/>
          <w:lang w:val="de-DE"/>
        </w:rPr>
        <w:t>meldung</w:t>
      </w:r>
    </w:p>
    <w:p w:rsidR="0007171D" w:rsidRDefault="0007171D" w:rsidP="0020461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204610" w:rsidRPr="0007171D" w:rsidRDefault="00204610" w:rsidP="00BA1286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07171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Resonanz großer und beliebig geformter Objekte</w:t>
      </w:r>
    </w:p>
    <w:p w:rsidR="00BA1286" w:rsidRDefault="00BA1286" w:rsidP="00BA1286">
      <w:pPr>
        <w:shd w:val="clear" w:color="auto" w:fill="FFFFFF"/>
        <w:ind w:left="773"/>
        <w:rPr>
          <w:b/>
          <w:color w:val="000000" w:themeColor="text1"/>
          <w:lang w:val="de-DE"/>
        </w:rPr>
      </w:pPr>
    </w:p>
    <w:p w:rsidR="00950A9A" w:rsidRPr="0007171D" w:rsidRDefault="00204610" w:rsidP="00BA1286">
      <w:pPr>
        <w:shd w:val="clear" w:color="auto" w:fill="FFFFFF"/>
        <w:ind w:left="773"/>
        <w:rPr>
          <w:b/>
          <w:color w:val="000000" w:themeColor="text1"/>
          <w:lang w:val="de-DE"/>
        </w:rPr>
        <w:sectPr w:rsidR="00950A9A" w:rsidRPr="0007171D">
          <w:pgSz w:w="12240" w:h="15840"/>
          <w:pgMar w:top="653" w:right="1498" w:bottom="360" w:left="1440" w:header="720" w:footer="720" w:gutter="0"/>
          <w:cols w:space="720"/>
        </w:sectPr>
      </w:pPr>
      <w:r w:rsidRPr="0007171D">
        <w:rPr>
          <w:b/>
          <w:color w:val="000000" w:themeColor="text1"/>
          <w:lang w:val="de-DE"/>
        </w:rPr>
        <w:t>Skizzen</w:t>
      </w:r>
    </w:p>
    <w:p w:rsidR="00950A9A" w:rsidRPr="00CF2A7E" w:rsidRDefault="00603033">
      <w:pPr>
        <w:framePr w:w="3417" w:h="2563" w:hRule="exact" w:hSpace="10080" w:wrap="notBeside" w:vAnchor="text" w:hAnchor="margin" w:x="5670"/>
        <w:rPr>
          <w:color w:val="000000" w:themeColor="text1"/>
        </w:rPr>
      </w:pPr>
      <w:r w:rsidRPr="00CF2A7E">
        <w:rPr>
          <w:noProof/>
          <w:color w:val="000000" w:themeColor="text1"/>
          <w:lang w:val="de-CH" w:eastAsia="de-CH"/>
        </w:rPr>
        <w:drawing>
          <wp:inline distT="0" distB="0" distL="0" distR="0">
            <wp:extent cx="2170430" cy="1630045"/>
            <wp:effectExtent l="19050" t="0" r="1270" b="0"/>
            <wp:docPr id="1" name="Picture 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30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9A" w:rsidRPr="00CF2A7E" w:rsidRDefault="00603033">
      <w:pPr>
        <w:framePr w:w="2784" w:h="2438" w:hRule="exact" w:hSpace="10080" w:wrap="notBeside" w:vAnchor="text" w:hAnchor="margin" w:x="870" w:y="97"/>
        <w:rPr>
          <w:color w:val="000000" w:themeColor="text1"/>
        </w:rPr>
      </w:pPr>
      <w:r w:rsidRPr="00CF2A7E">
        <w:rPr>
          <w:noProof/>
          <w:color w:val="000000" w:themeColor="text1"/>
          <w:lang w:val="de-CH" w:eastAsia="de-CH"/>
        </w:rPr>
        <w:drawing>
          <wp:inline distT="0" distB="0" distL="0" distR="0">
            <wp:extent cx="1765300" cy="1550670"/>
            <wp:effectExtent l="19050" t="0" r="6350" b="0"/>
            <wp:docPr id="2" name="Picture 2" descr="http://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550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9A" w:rsidRPr="00CF2A7E" w:rsidRDefault="00950A9A">
      <w:pPr>
        <w:shd w:val="clear" w:color="auto" w:fill="FFFFFF"/>
        <w:spacing w:line="1" w:lineRule="exact"/>
        <w:rPr>
          <w:color w:val="000000" w:themeColor="text1"/>
        </w:rPr>
      </w:pPr>
    </w:p>
    <w:p w:rsidR="00950A9A" w:rsidRPr="00CF2A7E" w:rsidRDefault="00950A9A">
      <w:pPr>
        <w:rPr>
          <w:color w:val="000000" w:themeColor="text1"/>
        </w:rPr>
        <w:sectPr w:rsidR="00950A9A" w:rsidRPr="00CF2A7E">
          <w:type w:val="continuous"/>
          <w:pgSz w:w="12240" w:h="15840"/>
          <w:pgMar w:top="653" w:right="1498" w:bottom="360" w:left="1440" w:header="720" w:footer="720" w:gutter="0"/>
          <w:cols w:space="720"/>
        </w:sectPr>
      </w:pPr>
    </w:p>
    <w:p w:rsidR="00950A9A" w:rsidRPr="00CF2A7E" w:rsidRDefault="00950A9A">
      <w:pPr>
        <w:shd w:val="clear" w:color="auto" w:fill="FFFFFF"/>
        <w:spacing w:before="120" w:line="1" w:lineRule="exact"/>
        <w:rPr>
          <w:color w:val="000000" w:themeColor="text1"/>
        </w:rPr>
      </w:pPr>
    </w:p>
    <w:p w:rsidR="00950A9A" w:rsidRPr="00CF2A7E" w:rsidRDefault="00950A9A">
      <w:pPr>
        <w:rPr>
          <w:color w:val="000000" w:themeColor="text1"/>
        </w:rPr>
        <w:sectPr w:rsidR="00950A9A" w:rsidRPr="00CF2A7E">
          <w:type w:val="continuous"/>
          <w:pgSz w:w="12240" w:h="15840"/>
          <w:pgMar w:top="653" w:right="4546" w:bottom="360" w:left="2237" w:header="720" w:footer="720" w:gutter="0"/>
          <w:cols w:space="720"/>
        </w:sectPr>
      </w:pPr>
    </w:p>
    <w:p w:rsidR="00950A9A" w:rsidRPr="00CF2A7E" w:rsidRDefault="00204610">
      <w:pPr>
        <w:shd w:val="clear" w:color="auto" w:fill="FFFFFF"/>
        <w:spacing w:before="19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t>Abb</w:t>
      </w:r>
      <w:r w:rsidR="007563D0" w:rsidRPr="00CF2A7E">
        <w:rPr>
          <w:color w:val="000000" w:themeColor="text1"/>
          <w:spacing w:val="-5"/>
          <w:lang w:val="de-DE"/>
        </w:rPr>
        <w:t>. 1</w:t>
      </w:r>
    </w:p>
    <w:p w:rsidR="00950A9A" w:rsidRPr="00CF2A7E" w:rsidRDefault="007563D0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br w:type="column"/>
      </w:r>
      <w:r w:rsidR="00204610" w:rsidRPr="00CF2A7E">
        <w:rPr>
          <w:color w:val="000000" w:themeColor="text1"/>
          <w:lang w:val="de-DE"/>
        </w:rPr>
        <w:t>Abb</w:t>
      </w:r>
      <w:r w:rsidRPr="00CF2A7E">
        <w:rPr>
          <w:color w:val="000000" w:themeColor="text1"/>
          <w:spacing w:val="-1"/>
          <w:lang w:val="de-DE"/>
        </w:rPr>
        <w:t>. 2</w:t>
      </w:r>
    </w:p>
    <w:p w:rsidR="00950A9A" w:rsidRPr="00CF2A7E" w:rsidRDefault="00950A9A">
      <w:pPr>
        <w:rPr>
          <w:color w:val="000000" w:themeColor="text1"/>
          <w:lang w:val="de-DE"/>
        </w:rPr>
        <w:sectPr w:rsidR="00950A9A" w:rsidRPr="00CF2A7E">
          <w:type w:val="continuous"/>
          <w:pgSz w:w="12240" w:h="15840"/>
          <w:pgMar w:top="653" w:right="4546" w:bottom="360" w:left="2237" w:header="720" w:footer="720" w:gutter="0"/>
          <w:cols w:num="2" w:space="720" w:equalWidth="0">
            <w:col w:w="720" w:space="4018"/>
            <w:col w:w="720"/>
          </w:cols>
        </w:sectPr>
      </w:pPr>
    </w:p>
    <w:p w:rsidR="00950A9A" w:rsidRPr="00CF2A7E" w:rsidRDefault="00950A9A">
      <w:pPr>
        <w:shd w:val="clear" w:color="auto" w:fill="FFFFFF"/>
        <w:spacing w:before="552" w:line="1" w:lineRule="exact"/>
        <w:rPr>
          <w:color w:val="000000" w:themeColor="text1"/>
          <w:lang w:val="de-DE"/>
        </w:rPr>
      </w:pPr>
    </w:p>
    <w:p w:rsidR="00950A9A" w:rsidRPr="00CF2A7E" w:rsidRDefault="00950A9A">
      <w:pPr>
        <w:rPr>
          <w:color w:val="000000" w:themeColor="text1"/>
          <w:lang w:val="de-DE"/>
        </w:rPr>
        <w:sectPr w:rsidR="00950A9A" w:rsidRPr="00CF2A7E">
          <w:type w:val="continuous"/>
          <w:pgSz w:w="12240" w:h="15840"/>
          <w:pgMar w:top="653" w:right="2261" w:bottom="360" w:left="2261" w:header="720" w:footer="720" w:gutter="0"/>
          <w:cols w:space="720"/>
        </w:sectPr>
      </w:pPr>
    </w:p>
    <w:p w:rsidR="00950A9A" w:rsidRPr="00CF2A7E" w:rsidRDefault="00950A9A">
      <w:pPr>
        <w:framePr w:h="316" w:hRule="exact" w:hSpace="38" w:wrap="around" w:vAnchor="text" w:hAnchor="margin" w:x="5262" w:y="20"/>
        <w:shd w:val="clear" w:color="auto" w:fill="FFFFFF"/>
        <w:rPr>
          <w:color w:val="000000" w:themeColor="text1"/>
          <w:lang w:val="de-DE"/>
        </w:rPr>
      </w:pPr>
    </w:p>
    <w:p w:rsidR="00950A9A" w:rsidRPr="00CF2A7E" w:rsidRDefault="00950A9A">
      <w:pPr>
        <w:framePr w:h="327" w:hRule="exact" w:hSpace="38" w:wrap="notBeside" w:vAnchor="text" w:hAnchor="margin" w:x="7076" w:y="2113"/>
        <w:shd w:val="clear" w:color="auto" w:fill="FFFFFF"/>
        <w:rPr>
          <w:color w:val="000000" w:themeColor="text1"/>
          <w:lang w:val="de-DE"/>
        </w:rPr>
      </w:pPr>
    </w:p>
    <w:p w:rsidR="00950A9A" w:rsidRPr="00CF2A7E" w:rsidRDefault="007563D0">
      <w:pPr>
        <w:framePr w:h="72" w:hRule="exact" w:hSpace="38" w:wrap="notBeside" w:vAnchor="text" w:hAnchor="margin" w:x="7547" w:y="2156"/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sz w:val="6"/>
          <w:lang w:val="de-DE"/>
        </w:rPr>
        <w:t>.?   ..   - ■,;</w:t>
      </w:r>
    </w:p>
    <w:p w:rsidR="00950A9A" w:rsidRPr="00CF2A7E" w:rsidRDefault="00603033">
      <w:pPr>
        <w:shd w:val="clear" w:color="auto" w:fill="FFFFFF"/>
        <w:spacing w:before="2746"/>
        <w:rPr>
          <w:color w:val="000000" w:themeColor="text1"/>
          <w:lang w:val="de-DE"/>
        </w:rPr>
      </w:pPr>
      <w:r w:rsidRPr="00CF2A7E">
        <w:rPr>
          <w:noProof/>
          <w:color w:val="000000" w:themeColor="text1"/>
          <w:lang w:val="de-CH" w:eastAsia="de-CH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2938145</wp:posOffset>
            </wp:positionH>
            <wp:positionV relativeFrom="paragraph">
              <wp:posOffset>408305</wp:posOffset>
            </wp:positionV>
            <wp:extent cx="1913890" cy="1481455"/>
            <wp:effectExtent l="19050" t="19050" r="10160" b="23495"/>
            <wp:wrapThrough wrapText="bothSides">
              <wp:wrapPolygon edited="0">
                <wp:start x="-215" y="-278"/>
                <wp:lineTo x="-215" y="21943"/>
                <wp:lineTo x="21715" y="21943"/>
                <wp:lineTo x="21715" y="-278"/>
                <wp:lineTo x="-215" y="-278"/>
              </wp:wrapPolygon>
            </wp:wrapThrough>
            <wp:docPr id="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8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610" w:rsidRPr="00CF2A7E">
        <w:rPr>
          <w:color w:val="000000" w:themeColor="text1"/>
          <w:lang w:val="de-DE"/>
        </w:rPr>
        <w:t>Abb</w:t>
      </w:r>
      <w:r w:rsidR="007563D0" w:rsidRPr="00CF2A7E">
        <w:rPr>
          <w:color w:val="000000" w:themeColor="text1"/>
          <w:spacing w:val="-3"/>
          <w:lang w:val="de-DE"/>
        </w:rPr>
        <w:t>. 3</w:t>
      </w:r>
    </w:p>
    <w:p w:rsidR="00950A9A" w:rsidRPr="00CF2A7E" w:rsidRDefault="007563D0">
      <w:pPr>
        <w:shd w:val="clear" w:color="auto" w:fill="FFFFFF"/>
        <w:spacing w:before="1819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br w:type="column"/>
      </w:r>
      <w:r w:rsidR="00BA1286">
        <w:rPr>
          <w:noProof/>
          <w:lang w:val="de-CH" w:eastAsia="de-CH"/>
        </w:rPr>
        <w:drawing>
          <wp:inline distT="0" distB="0" distL="0" distR="0">
            <wp:extent cx="1471452" cy="1152939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9A" w:rsidRPr="00CF2A7E" w:rsidRDefault="007563D0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br w:type="column"/>
      </w:r>
    </w:p>
    <w:p w:rsidR="00950A9A" w:rsidRPr="00CF2A7E" w:rsidRDefault="00BA1286">
      <w:pPr>
        <w:rPr>
          <w:color w:val="000000" w:themeColor="text1"/>
          <w:lang w:val="de-DE"/>
        </w:rPr>
        <w:sectPr w:rsidR="00950A9A" w:rsidRPr="00CF2A7E">
          <w:type w:val="continuous"/>
          <w:pgSz w:w="12240" w:h="15840"/>
          <w:pgMar w:top="653" w:right="2261" w:bottom="360" w:left="2261" w:header="720" w:footer="720" w:gutter="0"/>
          <w:cols w:num="3" w:space="720" w:equalWidth="0">
            <w:col w:w="720" w:space="600"/>
            <w:col w:w="720" w:space="2386"/>
            <w:col w:w="3292"/>
          </w:cols>
        </w:sectPr>
      </w:pPr>
      <w:r>
        <w:rPr>
          <w:color w:val="000000" w:themeColor="text1"/>
          <w:lang w:val="de-DE"/>
        </w:rPr>
        <w:t>Abb. 4</w:t>
      </w:r>
    </w:p>
    <w:p w:rsidR="00BA1286" w:rsidRDefault="00BA1286" w:rsidP="00BA1286">
      <w:pPr>
        <w:shd w:val="clear" w:color="auto" w:fill="FFFFFF"/>
        <w:ind w:left="826"/>
        <w:rPr>
          <w:color w:val="000000" w:themeColor="text1"/>
          <w:lang w:val="de-DE"/>
        </w:rPr>
      </w:pPr>
    </w:p>
    <w:p w:rsidR="00950A9A" w:rsidRPr="00CF2A7E" w:rsidRDefault="00204610" w:rsidP="00BA1286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t>Abb</w:t>
      </w:r>
      <w:r w:rsidR="007563D0" w:rsidRPr="00CF2A7E">
        <w:rPr>
          <w:color w:val="000000" w:themeColor="text1"/>
          <w:lang w:val="de-DE"/>
        </w:rPr>
        <w:t xml:space="preserve">. 1 = </w:t>
      </w:r>
      <w:r w:rsidRPr="00CF2A7E">
        <w:rPr>
          <w:color w:val="000000" w:themeColor="text1"/>
          <w:shd w:val="clear" w:color="auto" w:fill="FFFFFF"/>
          <w:lang w:val="de-DE"/>
        </w:rPr>
        <w:t>Seitenansicht, die einen großen Reaktor mit</w:t>
      </w:r>
      <w:r w:rsidR="00BA1286">
        <w:rPr>
          <w:color w:val="000000" w:themeColor="text1"/>
          <w:shd w:val="clear" w:color="auto" w:fill="FFFFFF"/>
          <w:lang w:val="de-DE"/>
        </w:rPr>
        <w:t xml:space="preserve"> aufgeklemmter "Resonator / Ak</w:t>
      </w:r>
      <w:r w:rsidRPr="00CF2A7E">
        <w:rPr>
          <w:color w:val="000000" w:themeColor="text1"/>
          <w:shd w:val="clear" w:color="auto" w:fill="FFFFFF"/>
          <w:lang w:val="de-DE"/>
        </w:rPr>
        <w:t xml:space="preserve">tor" </w:t>
      </w:r>
      <w:r w:rsidR="00BA1286">
        <w:rPr>
          <w:color w:val="000000" w:themeColor="text1"/>
          <w:shd w:val="clear" w:color="auto" w:fill="FFFFFF"/>
          <w:lang w:val="de-DE"/>
        </w:rPr>
        <w:t xml:space="preserve">Aufstellung </w:t>
      </w:r>
      <w:r w:rsidRPr="00CF2A7E">
        <w:rPr>
          <w:color w:val="000000" w:themeColor="text1"/>
          <w:shd w:val="clear" w:color="auto" w:fill="FFFFFF"/>
          <w:lang w:val="de-DE"/>
        </w:rPr>
        <w:t>zeigt</w:t>
      </w:r>
    </w:p>
    <w:p w:rsidR="00204610" w:rsidRPr="00CF2A7E" w:rsidRDefault="00204610" w:rsidP="00BA1286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>Abb</w:t>
      </w:r>
      <w:r w:rsidR="007563D0" w:rsidRPr="00CF2A7E">
        <w:rPr>
          <w:rFonts w:ascii="Times New Roman" w:hAnsi="Times New Roman" w:cs="Times New Roman"/>
          <w:color w:val="000000" w:themeColor="text1"/>
          <w:lang w:val="de-DE"/>
        </w:rPr>
        <w:t xml:space="preserve">. 2 =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Gegenüberliegende Seitenansicht eines großen Reaktors mit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aufgeklemmter "Resonator / Aktor" Aufstellung</w:t>
      </w:r>
    </w:p>
    <w:p w:rsidR="00204610" w:rsidRPr="00CF2A7E" w:rsidRDefault="00204610" w:rsidP="00BA1286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t>Abb</w:t>
      </w:r>
      <w:r w:rsidR="007563D0" w:rsidRPr="00CF2A7E">
        <w:rPr>
          <w:color w:val="000000" w:themeColor="text1"/>
          <w:lang w:val="de-DE"/>
        </w:rPr>
        <w:t xml:space="preserve">. 3 = </w:t>
      </w:r>
      <w:r w:rsidRPr="00CF2A7E">
        <w:rPr>
          <w:color w:val="000000" w:themeColor="text1"/>
          <w:lang w:val="de-DE"/>
        </w:rPr>
        <w:t>3D-Computersimulation der resultierenden vollständigen Ultraschallschwingungsverteilung auf einem großen Reaktor</w:t>
      </w:r>
    </w:p>
    <w:p w:rsidR="00204610" w:rsidRPr="00CF2A7E" w:rsidRDefault="00204610" w:rsidP="00BA1286">
      <w:pPr>
        <w:shd w:val="clear" w:color="auto" w:fill="FFFFFF"/>
        <w:rPr>
          <w:color w:val="000000" w:themeColor="text1"/>
          <w:lang w:val="de-DE"/>
        </w:rPr>
      </w:pPr>
      <w:r w:rsidRPr="00CF2A7E">
        <w:rPr>
          <w:color w:val="000000" w:themeColor="text1"/>
          <w:lang w:val="de-DE"/>
        </w:rPr>
        <w:t>Abb</w:t>
      </w:r>
      <w:r w:rsidR="007563D0" w:rsidRPr="00CF2A7E">
        <w:rPr>
          <w:color w:val="000000" w:themeColor="text1"/>
          <w:lang w:val="de-DE"/>
        </w:rPr>
        <w:t xml:space="preserve">. 4 = </w:t>
      </w:r>
      <w:r w:rsidR="00BA1286">
        <w:rPr>
          <w:color w:val="000000" w:themeColor="text1"/>
          <w:lang w:val="de-DE"/>
        </w:rPr>
        <w:t>Eine Vielzahl von "speziellen metalbasierten</w:t>
      </w:r>
      <w:r w:rsidRPr="00CF2A7E">
        <w:rPr>
          <w:color w:val="000000" w:themeColor="text1"/>
          <w:lang w:val="de-DE"/>
        </w:rPr>
        <w:t xml:space="preserve"> Resonator</w:t>
      </w:r>
      <w:r w:rsidR="00BA1286">
        <w:rPr>
          <w:color w:val="000000" w:themeColor="text1"/>
          <w:lang w:val="de-DE"/>
        </w:rPr>
        <w:t>einheiten</w:t>
      </w:r>
      <w:r w:rsidRPr="00CF2A7E">
        <w:rPr>
          <w:color w:val="000000" w:themeColor="text1"/>
          <w:lang w:val="de-DE"/>
        </w:rPr>
        <w:t>", die kontinuierlich oder intermittierend und im manuellen oder automatischen Modus arbeiten</w:t>
      </w:r>
    </w:p>
    <w:p w:rsidR="00950A9A" w:rsidRPr="00CF2A7E" w:rsidRDefault="00950A9A">
      <w:pPr>
        <w:shd w:val="clear" w:color="auto" w:fill="FFFFFF"/>
        <w:spacing w:before="120" w:line="254" w:lineRule="exact"/>
        <w:ind w:left="1368" w:hanging="528"/>
        <w:rPr>
          <w:color w:val="000000" w:themeColor="text1"/>
          <w:lang w:val="de-DE"/>
        </w:rPr>
      </w:pPr>
    </w:p>
    <w:p w:rsidR="00950A9A" w:rsidRPr="00CF2A7E" w:rsidRDefault="00950A9A">
      <w:pPr>
        <w:rPr>
          <w:color w:val="000000" w:themeColor="text1"/>
          <w:lang w:val="de-DE"/>
        </w:rPr>
        <w:sectPr w:rsidR="00950A9A" w:rsidRPr="00CF2A7E">
          <w:type w:val="continuous"/>
          <w:pgSz w:w="12240" w:h="15840"/>
          <w:pgMar w:top="653" w:right="1498" w:bottom="360" w:left="1440" w:header="720" w:footer="720" w:gutter="0"/>
          <w:cols w:space="720"/>
        </w:sectPr>
      </w:pPr>
    </w:p>
    <w:p w:rsidR="00950A9A" w:rsidRPr="00BA1286" w:rsidRDefault="00204610">
      <w:pPr>
        <w:shd w:val="clear" w:color="auto" w:fill="FFFFFF"/>
        <w:rPr>
          <w:color w:val="000000" w:themeColor="text1"/>
          <w:lang w:val="de-DE"/>
        </w:rPr>
      </w:pPr>
      <w:r w:rsidRPr="00BA1286">
        <w:rPr>
          <w:color w:val="000000" w:themeColor="text1"/>
          <w:lang w:val="de-DE"/>
        </w:rPr>
        <w:lastRenderedPageBreak/>
        <w:t>Referenznumm</w:t>
      </w:r>
      <w:r w:rsidR="007563D0" w:rsidRPr="00BA1286">
        <w:rPr>
          <w:color w:val="000000" w:themeColor="text1"/>
          <w:lang w:val="de-DE"/>
        </w:rPr>
        <w:t>er: RSRM-PA-2017-10</w:t>
      </w:r>
    </w:p>
    <w:p w:rsidR="00BA1286" w:rsidRDefault="007563D0" w:rsidP="00BA1286">
      <w:pPr>
        <w:shd w:val="clear" w:color="auto" w:fill="FFFFFF"/>
        <w:ind w:right="62"/>
        <w:jc w:val="center"/>
        <w:rPr>
          <w:b/>
          <w:color w:val="000000" w:themeColor="text1"/>
          <w:spacing w:val="-4"/>
          <w:sz w:val="34"/>
          <w:lang w:val="de-DE"/>
        </w:rPr>
      </w:pPr>
      <w:r w:rsidRPr="00CF2A7E">
        <w:rPr>
          <w:b/>
          <w:color w:val="000000" w:themeColor="text1"/>
          <w:spacing w:val="-4"/>
          <w:sz w:val="34"/>
          <w:lang w:val="de-DE"/>
        </w:rPr>
        <w:t>Patent</w:t>
      </w:r>
      <w:r w:rsidR="00A16C37" w:rsidRPr="00CF2A7E">
        <w:rPr>
          <w:b/>
          <w:color w:val="000000" w:themeColor="text1"/>
          <w:spacing w:val="-4"/>
          <w:sz w:val="34"/>
          <w:lang w:val="de-DE"/>
        </w:rPr>
        <w:t>anmeldung</w:t>
      </w:r>
    </w:p>
    <w:p w:rsidR="00950A9A" w:rsidRPr="00CF2A7E" w:rsidRDefault="00950A9A" w:rsidP="00BA1286">
      <w:pPr>
        <w:shd w:val="clear" w:color="auto" w:fill="FFFFFF"/>
        <w:ind w:right="62"/>
        <w:jc w:val="center"/>
        <w:rPr>
          <w:color w:val="000000" w:themeColor="text1"/>
          <w:lang w:val="de-DE"/>
        </w:rPr>
      </w:pPr>
    </w:p>
    <w:p w:rsidR="00204610" w:rsidRPr="00BA1286" w:rsidRDefault="00204610" w:rsidP="00BA1286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BA1286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Resonanz großer und beliebig geformter Objekte</w:t>
      </w:r>
    </w:p>
    <w:p w:rsidR="00950A9A" w:rsidRPr="00BA1286" w:rsidRDefault="00A16C37">
      <w:pPr>
        <w:shd w:val="clear" w:color="auto" w:fill="FFFFFF"/>
        <w:spacing w:before="403"/>
        <w:ind w:left="19"/>
        <w:rPr>
          <w:b/>
          <w:color w:val="000000" w:themeColor="text1"/>
          <w:lang w:val="de-DE"/>
        </w:rPr>
      </w:pPr>
      <w:r w:rsidRPr="00BA1286">
        <w:rPr>
          <w:b/>
          <w:color w:val="000000" w:themeColor="text1"/>
          <w:lang w:val="de-DE"/>
        </w:rPr>
        <w:t>Zusammenfassung</w:t>
      </w:r>
    </w:p>
    <w:p w:rsidR="00A16C37" w:rsidRPr="00CF2A7E" w:rsidRDefault="00A16C37" w:rsidP="00A16C37">
      <w:pPr>
        <w:pStyle w:val="HTMLPreformatted"/>
        <w:rPr>
          <w:rFonts w:ascii="Times New Roman" w:hAnsi="Times New Roman" w:cs="Times New Roman"/>
          <w:color w:val="000000" w:themeColor="text1"/>
          <w:lang w:val="de-DE"/>
        </w:rPr>
      </w:pPr>
    </w:p>
    <w:p w:rsidR="00A16C37" w:rsidRPr="00CF2A7E" w:rsidRDefault="00A16C37" w:rsidP="00BA1286">
      <w:pPr>
        <w:pStyle w:val="HTMLPreformatted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>Ein neues und einzigartiges Verfahren zur Herstellung einer vollständig optimierten räumlichen und breitbandigen Frequenzresonanz in beliebig geformten Objekten aus Metall oder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 xml:space="preserve"> anderen harten Materialien, d.h.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Glas, Ke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ramik, Verbundstoffen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, einschließlich fester Objekte, die Flüssigkeiten enthalten oder damit in Kontakt stehen. Das Verfahren verwendet einen "speziellen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 xml:space="preserve">metallenen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Resonator", der speziell für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 xml:space="preserve">beliebig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geformte Objekte entwickelt wird. Wenn er mechanisch mit dem Objekt verbunden wird, erhält das resultierende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"Resonator/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Objekt"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-</w:t>
      </w:r>
      <w:r w:rsidR="00BA1286" w:rsidRPr="00CF2A7E">
        <w:rPr>
          <w:rFonts w:ascii="Times New Roman" w:hAnsi="Times New Roman" w:cs="Times New Roman"/>
          <w:color w:val="000000" w:themeColor="text1"/>
          <w:lang w:val="de-DE"/>
        </w:rPr>
        <w:t>Element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 xml:space="preserve"> eine neue gesamte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und optimierte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Eigenr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esonanzfrequenz, einschließlich zugehöriger Frequenzoberw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ellen, die Eigenschwingungsmodi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des resultierenden "Resonator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/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Objekt"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-Elements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unter Schwingungen darstellen. Darüber hinaus führt MMM (siehe "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EP 1 238 715 A1, Multifrequenzultraschalls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trukturaktuator") die notwendige spektrale Komplexität ei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n, um ein Ultraschallantriebssignal (oder Trägersignal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) zu ermöglichen, um dessen spektralen Inhalt zu erweitern. Dies führt zu ein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er räumlichen Vibration in jedem möglichen Resonanzmodus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innerhalb des "Resonator /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Objekt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"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-Elements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.</w:t>
      </w:r>
    </w:p>
    <w:p w:rsidR="00A16C37" w:rsidRPr="00CF2A7E" w:rsidRDefault="00A16C37" w:rsidP="00A16C37">
      <w:pPr>
        <w:pStyle w:val="HTMLPreformatted"/>
        <w:rPr>
          <w:rFonts w:ascii="Times New Roman" w:hAnsi="Times New Roman" w:cs="Times New Roman"/>
          <w:color w:val="000000" w:themeColor="text1"/>
          <w:lang w:val="de-DE"/>
        </w:rPr>
      </w:pPr>
    </w:p>
    <w:p w:rsidR="00950A9A" w:rsidRDefault="00A16C37" w:rsidP="00440F77">
      <w:pPr>
        <w:pStyle w:val="HTMLPreformatted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Der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maßgeschneiderte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Resonator ist für den Betrieb bei einer bestimmten isolierten und festen Resonanzfrequenz optimiert, was bedeutet, dass der Resonator bei seiner eigenen Eigenresonanzfrequenz oder seinem Eigenschwing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ungs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modus arbeitet (z. B. entweder axial oder longitudinal oder radial oder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 xml:space="preserve">durch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Biegung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s-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und Drehschwingungen). Wenn ein solcher angepasster Resonator mechanisch mit einem beliebig geformten Festkörper verbunden wird (wa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s zu einem "Resonator / Objekt"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-Element führt), kann er immer noch bei seiner eigenen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Eigenresonanzfrequenz arbeiten. Da er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jedoch starr und akustisch mit einem anderen fest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en Körper gekoppelt ist, wird er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die spezifischen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Eigenresonanzmodi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des beliebig geformten 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Körpers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erfassen oder damit koppeln. Folglich wird ein neues resultierendes "Frequenzspektrum" des beschriebenen mec</w:t>
      </w:r>
      <w:r w:rsidR="00BA1286">
        <w:rPr>
          <w:rFonts w:ascii="Times New Roman" w:hAnsi="Times New Roman" w:cs="Times New Roman"/>
          <w:color w:val="000000" w:themeColor="text1"/>
          <w:lang w:val="de-DE"/>
        </w:rPr>
        <w:t>hanisch verbundenen "Resonators/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Objekts" eine Anzah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l von Eigenresonanzfrequenzmodi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haben.</w:t>
      </w:r>
    </w:p>
    <w:p w:rsidR="00440F77" w:rsidRPr="00CF2A7E" w:rsidRDefault="00440F77" w:rsidP="00440F77">
      <w:pPr>
        <w:pStyle w:val="HTMLPreformatted"/>
        <w:jc w:val="both"/>
        <w:rPr>
          <w:rFonts w:ascii="Times New Roman" w:hAnsi="Times New Roman" w:cs="Times New Roman"/>
          <w:color w:val="000000" w:themeColor="text1"/>
          <w:lang w:val="de-DE"/>
        </w:rPr>
      </w:pPr>
    </w:p>
    <w:p w:rsidR="00A16C37" w:rsidRPr="00CF2A7E" w:rsidRDefault="00A16C37" w:rsidP="0032704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Der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maßgeschneiderte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Resonator wird in seinem dominanten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Eigenr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esonanzmodus (oder auf seiner Trägerfrequenz)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vibrieren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. Gleichzeitig wird die MMM-Signalmodulation ("EP 1 238 71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5 A1, Multifrequenzu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ltras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challstrukturaktor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") entsprechend angewendet, wodurch der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 xml:space="preserve">maßgeschneiderte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Resonator viele andere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 xml:space="preserve"> Eigenresonanzmodi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(oder Obe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rwellen) erregen kann, die zu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m anderen Festkörper oder effektiv zum mechanischen System "Resonator / Objekt" gehören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.</w:t>
      </w:r>
    </w:p>
    <w:p w:rsidR="00A16C37" w:rsidRPr="00CF2A7E" w:rsidRDefault="00A16C37" w:rsidP="00A16C37">
      <w:pPr>
        <w:pStyle w:val="HTMLPreformatted"/>
        <w:rPr>
          <w:rFonts w:ascii="Times New Roman" w:hAnsi="Times New Roman" w:cs="Times New Roman"/>
          <w:color w:val="000000" w:themeColor="text1"/>
          <w:lang w:val="de-DE"/>
        </w:rPr>
      </w:pPr>
    </w:p>
    <w:p w:rsidR="00A16C37" w:rsidRPr="00CF2A7E" w:rsidRDefault="00A16C37" w:rsidP="0032704D">
      <w:pPr>
        <w:pStyle w:val="HTMLPreformatted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Das Verfahren kombiniert ein "spezielles und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maßgeschneidertes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mechanisches Resonatordesign", nämlich einen </w:t>
      </w:r>
      <w:r w:rsidRPr="0032704D">
        <w:rPr>
          <w:rFonts w:ascii="Times New Roman" w:hAnsi="Times New Roman" w:cs="Times New Roman"/>
          <w:color w:val="000000" w:themeColor="text1"/>
          <w:lang w:val="de-DE"/>
        </w:rPr>
        <w:t xml:space="preserve">externen </w:t>
      </w:r>
      <w:r w:rsidR="0032704D" w:rsidRPr="0032704D">
        <w:rPr>
          <w:rFonts w:ascii="Times New Roman" w:hAnsi="Times New Roman" w:cs="Times New Roman"/>
          <w:b/>
          <w:color w:val="000000" w:themeColor="text1"/>
          <w:u w:val="single"/>
          <w:lang w:val="de-DE"/>
        </w:rPr>
        <w:t>Wandler des Vibrationsmodus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, der es ermöglicht, die Eigenresonanzfrequenz des Objekts und die Eigenresonanzfrequenzen des hinzugefügten Resonators zu einer neuen und einzigartigen Gesamtresonanzfrequenz zu kombinieren. Die erwähnte Kombination aus einem externen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maßgeschneiderten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Resonat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or (oder einem Vibrationswandler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) und einem Objekt, das mit Ultraschall behandelt werden soll, kann durch mechanische Befestigung eines extern fixierten Ultraschallwandlers direkt am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maßgeschneiderten Resonator durch Schweißen und/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oder Schrauben </w:t>
      </w:r>
      <w:r w:rsidR="0032704D" w:rsidRPr="00CF2A7E">
        <w:rPr>
          <w:rFonts w:ascii="Times New Roman" w:hAnsi="Times New Roman" w:cs="Times New Roman"/>
          <w:color w:val="000000" w:themeColor="text1"/>
          <w:lang w:val="de-DE"/>
        </w:rPr>
        <w:t xml:space="preserve">oder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individuelle</w:t>
      </w:r>
      <w:r w:rsidR="0032704D" w:rsidRPr="00CF2A7E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Klemm</w:t>
      </w:r>
      <w:r w:rsidR="0032704D" w:rsidRPr="00CF2A7E">
        <w:rPr>
          <w:rFonts w:ascii="Times New Roman" w:hAnsi="Times New Roman" w:cs="Times New Roman"/>
          <w:color w:val="000000" w:themeColor="text1"/>
          <w:lang w:val="de-DE"/>
        </w:rPr>
        <w:t xml:space="preserve">systeme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realisiert werden. Auf diese Weise können resonante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Vibrationsregime in nahezu allen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Festkörper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oder Körper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, die Flüssigkeiten enthalten oder damit in Kontakt kommen, eingeführt, erleichtert und effizient realisiert werden. Darüber hinaus ermöglicht das Verfahren die Möglichkeit, "extrem große" Objekt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e zu vibrieren, indem mehrere "spezielle metalbasierte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Resonator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einheiten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" verwendet werden, die in Bezug auf ihre individuellen Effekte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abgestimmt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 sind. Das resultierende System kann als kontinuierliches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Agitations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system oder als intermittierendes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Agitations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system e</w:t>
      </w:r>
      <w:r w:rsidR="00440F77">
        <w:rPr>
          <w:rFonts w:ascii="Times New Roman" w:hAnsi="Times New Roman" w:cs="Times New Roman"/>
          <w:color w:val="000000" w:themeColor="text1"/>
          <w:lang w:val="de-DE"/>
        </w:rPr>
        <w:t xml:space="preserve">ingesetzt werden, das als eigenständiges 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 xml:space="preserve">und vollautomatisches </w:t>
      </w:r>
      <w:r w:rsidR="0032704D">
        <w:rPr>
          <w:rFonts w:ascii="Times New Roman" w:hAnsi="Times New Roman" w:cs="Times New Roman"/>
          <w:color w:val="000000" w:themeColor="text1"/>
          <w:lang w:val="de-DE"/>
        </w:rPr>
        <w:t>Agitation</w:t>
      </w:r>
      <w:r w:rsidRPr="00CF2A7E">
        <w:rPr>
          <w:rFonts w:ascii="Times New Roman" w:hAnsi="Times New Roman" w:cs="Times New Roman"/>
          <w:color w:val="000000" w:themeColor="text1"/>
          <w:lang w:val="de-DE"/>
        </w:rPr>
        <w:t>ssystem installiert werden kann</w:t>
      </w:r>
    </w:p>
    <w:p w:rsidR="00950A9A" w:rsidRPr="00CF2A7E" w:rsidRDefault="007563D0">
      <w:pPr>
        <w:shd w:val="clear" w:color="auto" w:fill="FFFFFF"/>
        <w:spacing w:before="259" w:line="254" w:lineRule="exact"/>
        <w:ind w:left="77"/>
        <w:jc w:val="both"/>
        <w:rPr>
          <w:color w:val="000000" w:themeColor="text1"/>
        </w:rPr>
      </w:pPr>
      <w:r w:rsidRPr="00CF2A7E">
        <w:rPr>
          <w:color w:val="000000" w:themeColor="text1"/>
        </w:rPr>
        <w:t>.</w:t>
      </w:r>
    </w:p>
    <w:sectPr w:rsidR="00950A9A" w:rsidRPr="00CF2A7E" w:rsidSect="00950A9A">
      <w:pgSz w:w="12240" w:h="15840"/>
      <w:pgMar w:top="1185" w:right="1904" w:bottom="360" w:left="17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AFB"/>
    <w:multiLevelType w:val="singleLevel"/>
    <w:tmpl w:val="9454CEA4"/>
    <w:lvl w:ilvl="0">
      <w:start w:val="11"/>
      <w:numFmt w:val="decimal"/>
      <w:lvlText w:val="%1."/>
      <w:lvlJc w:val="left"/>
    </w:lvl>
  </w:abstractNum>
  <w:abstractNum w:abstractNumId="1" w15:restartNumberingAfterBreak="0">
    <w:nsid w:val="52B2327C"/>
    <w:multiLevelType w:val="singleLevel"/>
    <w:tmpl w:val="E668C21A"/>
    <w:lvl w:ilvl="0">
      <w:numFmt w:val="bullet"/>
      <w:lvlText w:val="-"/>
      <w:lvlJc w:val="left"/>
    </w:lvl>
  </w:abstractNum>
  <w:abstractNum w:abstractNumId="2" w15:restartNumberingAfterBreak="0">
    <w:nsid w:val="77B41507"/>
    <w:multiLevelType w:val="singleLevel"/>
    <w:tmpl w:val="BDFCE3DC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9A"/>
    <w:rsid w:val="0007171D"/>
    <w:rsid w:val="00204610"/>
    <w:rsid w:val="0032704D"/>
    <w:rsid w:val="00440F77"/>
    <w:rsid w:val="00603033"/>
    <w:rsid w:val="00687965"/>
    <w:rsid w:val="007563D0"/>
    <w:rsid w:val="00950A9A"/>
    <w:rsid w:val="00A16C37"/>
    <w:rsid w:val="00A75D9E"/>
    <w:rsid w:val="00BA1286"/>
    <w:rsid w:val="00CF2A7E"/>
    <w:rsid w:val="00F062DE"/>
    <w:rsid w:val="00F640EA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18DD0C-FF72-4294-AC5D-CE8FD89A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03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30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0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74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93273">
                              <w:marLeft w:val="-38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</dc:creator>
  <cp:lastModifiedBy>HP</cp:lastModifiedBy>
  <cp:revision>2</cp:revision>
  <dcterms:created xsi:type="dcterms:W3CDTF">2019-01-04T22:18:00Z</dcterms:created>
  <dcterms:modified xsi:type="dcterms:W3CDTF">2019-01-04T22:18:00Z</dcterms:modified>
</cp:coreProperties>
</file>